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D891" w14:textId="77777777" w:rsidR="00FF07FC" w:rsidRDefault="00B01B1C" w:rsidP="00041087">
      <w:pPr>
        <w:jc w:val="center"/>
        <w:rPr>
          <w:rFonts w:hint="eastAsia"/>
          <w:b/>
          <w:bCs/>
          <w:sz w:val="36"/>
          <w:szCs w:val="36"/>
        </w:rPr>
      </w:pPr>
      <w:r>
        <w:rPr>
          <w:rFonts w:hint="eastAsia"/>
          <w:b/>
          <w:bCs/>
          <w:sz w:val="36"/>
          <w:szCs w:val="36"/>
        </w:rPr>
        <w:t xml:space="preserve"> </w:t>
      </w:r>
      <w:r w:rsidR="00FF07FC" w:rsidRPr="00FF07FC">
        <w:rPr>
          <w:rFonts w:hint="eastAsia"/>
          <w:b/>
          <w:bCs/>
          <w:sz w:val="36"/>
          <w:szCs w:val="36"/>
        </w:rPr>
        <w:t>黄河三角洲（滨州）热力有限公司</w:t>
      </w:r>
    </w:p>
    <w:p w14:paraId="7092289E" w14:textId="46BA24B7" w:rsidR="00B039D2" w:rsidRPr="00B01B1C" w:rsidRDefault="00041087" w:rsidP="00FF07FC">
      <w:pPr>
        <w:jc w:val="center"/>
        <w:rPr>
          <w:rFonts w:hint="eastAsia"/>
          <w:b/>
          <w:bCs/>
          <w:sz w:val="36"/>
          <w:szCs w:val="36"/>
        </w:rPr>
      </w:pPr>
      <w:r>
        <w:rPr>
          <w:rFonts w:hint="eastAsia"/>
          <w:b/>
          <w:bCs/>
          <w:sz w:val="36"/>
          <w:szCs w:val="36"/>
        </w:rPr>
        <w:t>磨煤机陶瓷辊套及衬板</w:t>
      </w:r>
      <w:r w:rsidR="00662E2F" w:rsidRPr="00662E2F">
        <w:rPr>
          <w:rFonts w:hint="eastAsia"/>
          <w:b/>
          <w:bCs/>
          <w:sz w:val="36"/>
          <w:szCs w:val="36"/>
        </w:rPr>
        <w:t>公开招标资格预审公告</w:t>
      </w:r>
    </w:p>
    <w:p w14:paraId="05C488AE" w14:textId="4E942C78" w:rsidR="007A3CB5" w:rsidRDefault="00B039D2">
      <w:pPr>
        <w:ind w:firstLineChars="200" w:firstLine="636"/>
        <w:rPr>
          <w:rFonts w:hint="eastAsia"/>
          <w:sz w:val="32"/>
          <w:szCs w:val="32"/>
        </w:rPr>
      </w:pPr>
      <w:r w:rsidRPr="00B039D2">
        <w:rPr>
          <w:rFonts w:hint="eastAsia"/>
          <w:sz w:val="32"/>
          <w:szCs w:val="32"/>
        </w:rPr>
        <w:t>滨化集团股份有限公司计划对</w:t>
      </w:r>
      <w:r w:rsidR="00FF07FC" w:rsidRPr="00FF07FC">
        <w:rPr>
          <w:rFonts w:hint="eastAsia"/>
          <w:sz w:val="32"/>
          <w:szCs w:val="32"/>
        </w:rPr>
        <w:t>黄河三角洲（滨州）热力有限公司</w:t>
      </w:r>
      <w:r w:rsidRPr="00B039D2">
        <w:rPr>
          <w:rFonts w:hint="eastAsia"/>
          <w:sz w:val="32"/>
          <w:szCs w:val="32"/>
        </w:rPr>
        <w:t>所需</w:t>
      </w:r>
      <w:r w:rsidR="00041087">
        <w:rPr>
          <w:rFonts w:hint="eastAsia"/>
          <w:sz w:val="32"/>
          <w:szCs w:val="32"/>
        </w:rPr>
        <w:t>磨煤机陶瓷辊套及衬板</w:t>
      </w:r>
      <w:r w:rsidRPr="00B039D2">
        <w:rPr>
          <w:rFonts w:hint="eastAsia"/>
          <w:sz w:val="32"/>
          <w:szCs w:val="32"/>
        </w:rPr>
        <w:t>进行</w:t>
      </w:r>
      <w:r w:rsidR="00662E2F">
        <w:rPr>
          <w:rFonts w:hint="eastAsia"/>
          <w:sz w:val="32"/>
          <w:szCs w:val="32"/>
        </w:rPr>
        <w:t>公开招标</w:t>
      </w:r>
      <w:r w:rsidRPr="00B039D2">
        <w:rPr>
          <w:rFonts w:hint="eastAsia"/>
          <w:sz w:val="32"/>
          <w:szCs w:val="32"/>
        </w:rPr>
        <w:t>，诚挚邀请资质全、实力强、信誉佳的单位前来报名，请有报名意向的单位在本公告规定时间内提交报名材料。相关</w:t>
      </w:r>
      <w:r w:rsidR="00662E2F">
        <w:rPr>
          <w:rFonts w:hint="eastAsia"/>
          <w:sz w:val="32"/>
          <w:szCs w:val="32"/>
        </w:rPr>
        <w:t>招标</w:t>
      </w:r>
      <w:r w:rsidRPr="00B039D2">
        <w:rPr>
          <w:rFonts w:hint="eastAsia"/>
          <w:sz w:val="32"/>
          <w:szCs w:val="32"/>
        </w:rPr>
        <w:t>信息公告如下</w:t>
      </w:r>
      <w:r w:rsidR="00C70B96">
        <w:rPr>
          <w:rFonts w:hint="eastAsia"/>
          <w:sz w:val="32"/>
          <w:szCs w:val="32"/>
        </w:rPr>
        <w:t>：</w:t>
      </w:r>
    </w:p>
    <w:p w14:paraId="5FBC1C54" w14:textId="585D1C15"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29EEA87F" w14:textId="77777777" w:rsidR="00FF07FC" w:rsidRPr="00FF07FC" w:rsidRDefault="00FF07FC" w:rsidP="00FF07FC">
      <w:pPr>
        <w:ind w:firstLineChars="200" w:firstLine="636"/>
        <w:rPr>
          <w:rFonts w:hint="eastAsia"/>
          <w:sz w:val="32"/>
          <w:szCs w:val="32"/>
        </w:rPr>
      </w:pPr>
      <w:r w:rsidRPr="00FF07FC">
        <w:rPr>
          <w:rFonts w:hint="eastAsia"/>
          <w:sz w:val="32"/>
          <w:szCs w:val="32"/>
        </w:rPr>
        <w:t>货物名称：磨煤机陶瓷辊套及衬板</w:t>
      </w:r>
    </w:p>
    <w:p w14:paraId="43C2D2AC" w14:textId="77777777" w:rsidR="00FF07FC" w:rsidRPr="00FF07FC" w:rsidRDefault="00FF07FC" w:rsidP="00FF07FC">
      <w:pPr>
        <w:ind w:firstLineChars="200" w:firstLine="636"/>
        <w:rPr>
          <w:rFonts w:hint="eastAsia"/>
          <w:sz w:val="32"/>
          <w:szCs w:val="32"/>
        </w:rPr>
      </w:pPr>
      <w:r w:rsidRPr="00FF07FC">
        <w:rPr>
          <w:rFonts w:hint="eastAsia"/>
          <w:sz w:val="32"/>
          <w:szCs w:val="32"/>
        </w:rPr>
        <w:t>项目地址：山东省滨州市滨城区东外环路358号</w:t>
      </w:r>
    </w:p>
    <w:p w14:paraId="2418F5B7" w14:textId="77777777" w:rsidR="00FF07FC" w:rsidRPr="00FF07FC" w:rsidRDefault="00FF07FC" w:rsidP="00FF07FC">
      <w:pPr>
        <w:ind w:firstLineChars="200" w:firstLine="636"/>
        <w:rPr>
          <w:rFonts w:hint="eastAsia"/>
          <w:sz w:val="32"/>
          <w:szCs w:val="32"/>
        </w:rPr>
      </w:pPr>
      <w:r w:rsidRPr="00FF07FC">
        <w:rPr>
          <w:rFonts w:hint="eastAsia"/>
          <w:sz w:val="32"/>
          <w:szCs w:val="32"/>
        </w:rPr>
        <w:t>货物数量: 7台套</w:t>
      </w:r>
    </w:p>
    <w:p w14:paraId="7D73461D" w14:textId="77777777" w:rsidR="00FF07FC" w:rsidRDefault="00FF07FC" w:rsidP="00FF07FC">
      <w:pPr>
        <w:ind w:firstLineChars="200" w:firstLine="636"/>
        <w:rPr>
          <w:rFonts w:hint="eastAsia"/>
          <w:sz w:val="32"/>
          <w:szCs w:val="32"/>
        </w:rPr>
      </w:pPr>
      <w:r w:rsidRPr="00FF07FC">
        <w:rPr>
          <w:rFonts w:hint="eastAsia"/>
          <w:sz w:val="32"/>
          <w:szCs w:val="32"/>
        </w:rPr>
        <w:t>技术要求：详见附件1</w:t>
      </w:r>
    </w:p>
    <w:p w14:paraId="0CEEF04B" w14:textId="7F1FAE6B" w:rsidR="007A3CB5" w:rsidRDefault="00866DE3" w:rsidP="00FF07FC">
      <w:pPr>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40E01831" w:rsidR="00B039D2" w:rsidRPr="00B039D2" w:rsidRDefault="00B039D2" w:rsidP="005F3EBD">
      <w:pPr>
        <w:ind w:firstLineChars="200" w:firstLine="636"/>
        <w:jc w:val="both"/>
        <w:rPr>
          <w:rFonts w:hint="eastAsia"/>
          <w:sz w:val="32"/>
          <w:szCs w:val="32"/>
        </w:rPr>
      </w:pPr>
      <w:r w:rsidRPr="00B039D2">
        <w:rPr>
          <w:rFonts w:hint="eastAsia"/>
          <w:sz w:val="32"/>
          <w:szCs w:val="32"/>
        </w:rPr>
        <w:t>1.</w:t>
      </w:r>
      <w:r w:rsidR="006B51BF" w:rsidRPr="006B51BF">
        <w:rPr>
          <w:rFonts w:hint="eastAsia"/>
          <w:sz w:val="32"/>
          <w:szCs w:val="32"/>
        </w:rPr>
        <w:t>报名单位为中华人民共和国境内合法注册的独立法人，具有独立承担民事责任能力和独立订立合同的权利；</w:t>
      </w:r>
    </w:p>
    <w:p w14:paraId="0FD40D07" w14:textId="3A024DB7" w:rsidR="00B039D2" w:rsidRPr="00B039D2" w:rsidRDefault="00B039D2" w:rsidP="005F3EBD">
      <w:pPr>
        <w:ind w:firstLineChars="200" w:firstLine="636"/>
        <w:jc w:val="both"/>
        <w:rPr>
          <w:rFonts w:hint="eastAsia"/>
          <w:sz w:val="32"/>
          <w:szCs w:val="32"/>
        </w:rPr>
      </w:pPr>
      <w:r w:rsidRPr="00B039D2">
        <w:rPr>
          <w:rFonts w:hint="eastAsia"/>
          <w:sz w:val="32"/>
          <w:szCs w:val="32"/>
        </w:rPr>
        <w:t>2.</w:t>
      </w:r>
      <w:r w:rsidR="00B25650">
        <w:rPr>
          <w:rFonts w:hint="eastAsia"/>
          <w:sz w:val="32"/>
          <w:szCs w:val="32"/>
        </w:rPr>
        <w:t>报名</w:t>
      </w:r>
      <w:r w:rsidR="006B51BF" w:rsidRPr="006B51BF">
        <w:rPr>
          <w:rFonts w:hint="eastAsia"/>
          <w:sz w:val="32"/>
          <w:szCs w:val="32"/>
        </w:rPr>
        <w:t>单位</w:t>
      </w:r>
      <w:r w:rsidR="006B51BF" w:rsidRPr="00753810">
        <w:rPr>
          <w:rFonts w:hint="eastAsia"/>
          <w:sz w:val="32"/>
          <w:szCs w:val="32"/>
        </w:rPr>
        <w:t>成立</w:t>
      </w:r>
      <w:r w:rsidR="00616FB1" w:rsidRPr="00753810">
        <w:rPr>
          <w:rFonts w:hint="eastAsia"/>
          <w:sz w:val="32"/>
          <w:szCs w:val="32"/>
        </w:rPr>
        <w:t>时间</w:t>
      </w:r>
      <w:r w:rsidR="006B51BF" w:rsidRPr="00753810">
        <w:rPr>
          <w:rFonts w:hint="eastAsia"/>
          <w:sz w:val="32"/>
          <w:szCs w:val="32"/>
        </w:rPr>
        <w:t>需满足</w:t>
      </w:r>
      <w:r w:rsidR="00CD52C4">
        <w:rPr>
          <w:rFonts w:hint="eastAsia"/>
          <w:sz w:val="32"/>
          <w:szCs w:val="32"/>
        </w:rPr>
        <w:t>两</w:t>
      </w:r>
      <w:r w:rsidR="006B51BF" w:rsidRPr="00753810">
        <w:rPr>
          <w:rFonts w:hint="eastAsia"/>
          <w:sz w:val="32"/>
          <w:szCs w:val="32"/>
        </w:rPr>
        <w:t>年；</w:t>
      </w:r>
    </w:p>
    <w:p w14:paraId="55046FCD" w14:textId="4A55C17E" w:rsidR="00B039D2" w:rsidRPr="00B039D2" w:rsidRDefault="00B039D2" w:rsidP="005F3EBD">
      <w:pPr>
        <w:ind w:firstLineChars="200" w:firstLine="636"/>
        <w:jc w:val="both"/>
        <w:rPr>
          <w:rFonts w:hint="eastAsia"/>
          <w:sz w:val="32"/>
          <w:szCs w:val="32"/>
        </w:rPr>
      </w:pPr>
      <w:r w:rsidRPr="00B039D2">
        <w:rPr>
          <w:rFonts w:hint="eastAsia"/>
          <w:sz w:val="32"/>
          <w:szCs w:val="32"/>
        </w:rPr>
        <w:t>3.报名单位注册资</w:t>
      </w:r>
      <w:r w:rsidRPr="00753810">
        <w:rPr>
          <w:rFonts w:hint="eastAsia"/>
          <w:sz w:val="32"/>
          <w:szCs w:val="32"/>
        </w:rPr>
        <w:t>本</w:t>
      </w:r>
      <w:r w:rsidR="00CD52C4">
        <w:rPr>
          <w:rFonts w:hint="eastAsia"/>
          <w:sz w:val="32"/>
          <w:szCs w:val="32"/>
        </w:rPr>
        <w:t>3</w:t>
      </w:r>
      <w:r w:rsidR="004F1CE3" w:rsidRPr="00753810">
        <w:rPr>
          <w:rFonts w:hint="eastAsia"/>
          <w:sz w:val="32"/>
          <w:szCs w:val="32"/>
        </w:rPr>
        <w:t>00</w:t>
      </w:r>
      <w:r w:rsidR="00FF07FC">
        <w:rPr>
          <w:rFonts w:hint="eastAsia"/>
          <w:sz w:val="32"/>
          <w:szCs w:val="32"/>
        </w:rPr>
        <w:t>0</w:t>
      </w:r>
      <w:r w:rsidRPr="00753810">
        <w:rPr>
          <w:rFonts w:hint="eastAsia"/>
          <w:sz w:val="32"/>
          <w:szCs w:val="32"/>
        </w:rPr>
        <w:t>万元</w:t>
      </w:r>
      <w:r w:rsidRPr="00B039D2">
        <w:rPr>
          <w:rFonts w:hint="eastAsia"/>
          <w:sz w:val="32"/>
          <w:szCs w:val="32"/>
        </w:rPr>
        <w:t>人民币及以上；</w:t>
      </w:r>
    </w:p>
    <w:p w14:paraId="2641F666" w14:textId="03DE9E84" w:rsidR="00B039D2" w:rsidRPr="00A425D0" w:rsidRDefault="00B039D2" w:rsidP="00A425D0">
      <w:pPr>
        <w:ind w:firstLineChars="200" w:firstLine="636"/>
        <w:jc w:val="both"/>
        <w:rPr>
          <w:rFonts w:hint="eastAsia"/>
          <w:sz w:val="32"/>
          <w:szCs w:val="32"/>
        </w:rPr>
      </w:pPr>
      <w:r w:rsidRPr="00B039D2">
        <w:rPr>
          <w:rFonts w:hint="eastAsia"/>
          <w:sz w:val="32"/>
          <w:szCs w:val="32"/>
        </w:rPr>
        <w:t>4.</w:t>
      </w:r>
      <w:r w:rsidR="00FF07FC" w:rsidRPr="00FF07FC">
        <w:rPr>
          <w:rFonts w:hint="eastAsia"/>
        </w:rPr>
        <w:t xml:space="preserve"> </w:t>
      </w:r>
      <w:r w:rsidR="00FF07FC" w:rsidRPr="00FF07FC">
        <w:rPr>
          <w:rFonts w:hint="eastAsia"/>
          <w:sz w:val="32"/>
          <w:szCs w:val="32"/>
        </w:rPr>
        <w:t>报名单位具备营业执照，经营范围内包含相关产品生产制造及销售内容；</w:t>
      </w:r>
    </w:p>
    <w:p w14:paraId="4B96623F" w14:textId="41F4B3F2" w:rsidR="00B039D2" w:rsidRPr="00B039D2" w:rsidRDefault="00B039D2" w:rsidP="005F3EBD">
      <w:pPr>
        <w:ind w:firstLineChars="200" w:firstLine="636"/>
        <w:jc w:val="both"/>
        <w:rPr>
          <w:rFonts w:hint="eastAsia"/>
          <w:sz w:val="32"/>
          <w:szCs w:val="32"/>
        </w:rPr>
      </w:pPr>
      <w:r w:rsidRPr="00B039D2">
        <w:rPr>
          <w:rFonts w:hint="eastAsia"/>
          <w:sz w:val="32"/>
          <w:szCs w:val="32"/>
        </w:rPr>
        <w:t>5.</w:t>
      </w:r>
      <w:r w:rsidR="00A425D0" w:rsidRPr="006B51BF">
        <w:rPr>
          <w:rFonts w:hint="eastAsia"/>
          <w:sz w:val="32"/>
          <w:szCs w:val="32"/>
        </w:rPr>
        <w:t>具备增值税一般纳税人资格，可开具13%增值税专用发票；</w:t>
      </w:r>
    </w:p>
    <w:p w14:paraId="6343F7C1" w14:textId="5474E44B" w:rsidR="00B039D2" w:rsidRPr="00B039D2" w:rsidRDefault="00B039D2" w:rsidP="005F3EBD">
      <w:pPr>
        <w:ind w:firstLineChars="200" w:firstLine="636"/>
        <w:jc w:val="both"/>
        <w:rPr>
          <w:rFonts w:hint="eastAsia"/>
          <w:sz w:val="32"/>
          <w:szCs w:val="32"/>
        </w:rPr>
      </w:pPr>
      <w:r w:rsidRPr="00B039D2">
        <w:rPr>
          <w:rFonts w:hint="eastAsia"/>
          <w:sz w:val="32"/>
          <w:szCs w:val="32"/>
        </w:rPr>
        <w:t>6.报名截止日前报名单位未被工商行政管理机关在国家</w:t>
      </w:r>
      <w:r w:rsidRPr="00B039D2">
        <w:rPr>
          <w:rFonts w:hint="eastAsia"/>
          <w:sz w:val="32"/>
          <w:szCs w:val="32"/>
        </w:rPr>
        <w:lastRenderedPageBreak/>
        <w:t>企业信用信息公示系统列入严重违法失信企业名单,且未被"信用中国"网站列入失信被执行人名单；</w:t>
      </w:r>
    </w:p>
    <w:p w14:paraId="4184A465" w14:textId="439DCD9B" w:rsidR="00B039D2" w:rsidRPr="00B039D2" w:rsidRDefault="00B039D2" w:rsidP="005F3EBD">
      <w:pPr>
        <w:ind w:firstLineChars="200" w:firstLine="636"/>
        <w:jc w:val="both"/>
        <w:rPr>
          <w:rFonts w:hint="eastAsia"/>
          <w:sz w:val="32"/>
          <w:szCs w:val="32"/>
        </w:rPr>
      </w:pPr>
      <w:r w:rsidRPr="00B039D2">
        <w:rPr>
          <w:rFonts w:hint="eastAsia"/>
          <w:sz w:val="32"/>
          <w:szCs w:val="32"/>
        </w:rPr>
        <w:t>7.报名单位无影响自身的重大违法记录、法律诉讼和债务负担</w:t>
      </w:r>
      <w:r w:rsidR="005034E4">
        <w:rPr>
          <w:rFonts w:hint="eastAsia"/>
          <w:sz w:val="32"/>
          <w:szCs w:val="32"/>
        </w:rPr>
        <w:t>；</w:t>
      </w:r>
    </w:p>
    <w:p w14:paraId="63A831CA" w14:textId="3A5D8FD0" w:rsidR="007A3CB5" w:rsidRDefault="00B039D2" w:rsidP="005F3EBD">
      <w:pPr>
        <w:ind w:firstLineChars="200" w:firstLine="636"/>
        <w:jc w:val="both"/>
        <w:rPr>
          <w:rFonts w:hint="eastAsia"/>
          <w:sz w:val="32"/>
          <w:szCs w:val="32"/>
        </w:rPr>
      </w:pPr>
      <w:r w:rsidRPr="00B039D2">
        <w:rPr>
          <w:rFonts w:hint="eastAsia"/>
          <w:sz w:val="32"/>
          <w:szCs w:val="32"/>
        </w:rPr>
        <w:t>8.单位负责人为同一人或存在控股、管理关系的不同单位，不得同时参与本项目的报名</w:t>
      </w:r>
      <w:r w:rsidR="00861F40">
        <w:rPr>
          <w:rFonts w:hint="eastAsia"/>
          <w:sz w:val="32"/>
          <w:szCs w:val="32"/>
        </w:rPr>
        <w:t>；</w:t>
      </w:r>
    </w:p>
    <w:p w14:paraId="114B0BBA" w14:textId="5B644263" w:rsidR="00FF07FC" w:rsidRDefault="00FF07FC" w:rsidP="005F3EBD">
      <w:pPr>
        <w:ind w:firstLineChars="200" w:firstLine="636"/>
        <w:jc w:val="both"/>
        <w:rPr>
          <w:rFonts w:hint="eastAsia"/>
          <w:sz w:val="32"/>
          <w:szCs w:val="32"/>
        </w:rPr>
      </w:pPr>
      <w:r>
        <w:rPr>
          <w:rFonts w:hint="eastAsia"/>
          <w:sz w:val="32"/>
          <w:szCs w:val="32"/>
        </w:rPr>
        <w:t>9.</w:t>
      </w:r>
      <w:r w:rsidRPr="00FF07FC">
        <w:rPr>
          <w:rFonts w:hint="eastAsia"/>
          <w:sz w:val="32"/>
          <w:szCs w:val="32"/>
        </w:rPr>
        <w:t>报名单位需满足近三年内300MW及以上容量磨煤机陶瓷辊套业绩不少于5份。</w:t>
      </w:r>
    </w:p>
    <w:p w14:paraId="468AFF41" w14:textId="77777777" w:rsidR="007A3CB5" w:rsidRPr="00A425D0" w:rsidRDefault="00866DE3" w:rsidP="00A425D0">
      <w:pPr>
        <w:ind w:firstLineChars="200" w:firstLine="636"/>
        <w:jc w:val="both"/>
        <w:rPr>
          <w:rFonts w:hint="eastAsia"/>
          <w:sz w:val="32"/>
          <w:szCs w:val="32"/>
        </w:rPr>
      </w:pPr>
      <w:r w:rsidRPr="00A425D0">
        <w:rPr>
          <w:rFonts w:hint="eastAsia"/>
          <w:sz w:val="32"/>
          <w:szCs w:val="32"/>
        </w:rPr>
        <w:t>三、报名时间</w:t>
      </w:r>
      <w:r w:rsidR="00D65210" w:rsidRPr="00A425D0">
        <w:rPr>
          <w:rFonts w:hint="eastAsia"/>
          <w:sz w:val="32"/>
          <w:szCs w:val="32"/>
        </w:rPr>
        <w:t>：</w:t>
      </w:r>
    </w:p>
    <w:p w14:paraId="5D6F3787" w14:textId="56BFEEDC" w:rsidR="007A3CB5" w:rsidRDefault="00D244D3">
      <w:pPr>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2025年03月</w:t>
      </w:r>
      <w:r w:rsidR="00052DCF">
        <w:rPr>
          <w:rFonts w:hint="eastAsia"/>
          <w:sz w:val="32"/>
          <w:szCs w:val="32"/>
        </w:rPr>
        <w:t>20</w:t>
      </w:r>
      <w:r w:rsidR="00A509DB" w:rsidRPr="00A509DB">
        <w:rPr>
          <w:rFonts w:hint="eastAsia"/>
          <w:sz w:val="32"/>
          <w:szCs w:val="32"/>
        </w:rPr>
        <w:t>日12：00</w:t>
      </w:r>
    </w:p>
    <w:p w14:paraId="0EB22ADC"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6E453B">
      <w:pPr>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资料（电子PDF版扫描件加盖红色公章）在报名截止日期前发送至招投标联系人电子邮箱或将纸质版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58C877BA" w:rsidR="00A509DB" w:rsidRPr="00A509DB" w:rsidRDefault="00A509DB" w:rsidP="006E453B">
      <w:pPr>
        <w:ind w:firstLineChars="200" w:firstLine="636"/>
        <w:jc w:val="both"/>
        <w:rPr>
          <w:rFonts w:hint="eastAsia"/>
          <w:sz w:val="32"/>
          <w:szCs w:val="32"/>
        </w:rPr>
      </w:pPr>
      <w:r w:rsidRPr="00A509DB">
        <w:rPr>
          <w:rFonts w:hint="eastAsia"/>
          <w:sz w:val="32"/>
          <w:szCs w:val="32"/>
        </w:rPr>
        <w:t>（2）公司情况介绍（含公司简介等）</w:t>
      </w:r>
      <w:r w:rsidR="00CD52C4">
        <w:rPr>
          <w:rFonts w:hint="eastAsia"/>
          <w:sz w:val="32"/>
          <w:szCs w:val="32"/>
        </w:rPr>
        <w:t>；</w:t>
      </w:r>
    </w:p>
    <w:p w14:paraId="2686AB6F" w14:textId="67FD37C3"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35C239E9" w14:textId="0BCBC53D" w:rsidR="00FF07FC" w:rsidRPr="00A509DB" w:rsidRDefault="00FF07FC" w:rsidP="006E453B">
      <w:pPr>
        <w:ind w:firstLineChars="200" w:firstLine="636"/>
        <w:jc w:val="both"/>
        <w:rPr>
          <w:rFonts w:hint="eastAsia"/>
          <w:sz w:val="32"/>
          <w:szCs w:val="32"/>
        </w:rPr>
      </w:pPr>
      <w:r w:rsidRPr="00FF07FC">
        <w:rPr>
          <w:rFonts w:hint="eastAsia"/>
          <w:sz w:val="32"/>
          <w:szCs w:val="32"/>
        </w:rPr>
        <w:t>（5）提供近三年内300MW及以上容量磨煤机陶瓷辊套业绩不少于5份，包括合同及发票等证明文件。</w:t>
      </w:r>
    </w:p>
    <w:p w14:paraId="15B9711B" w14:textId="578BE832" w:rsidR="00A509DB" w:rsidRPr="00A509DB" w:rsidRDefault="00A509DB" w:rsidP="006E453B">
      <w:pPr>
        <w:ind w:firstLineChars="200" w:firstLine="636"/>
        <w:jc w:val="both"/>
        <w:rPr>
          <w:rFonts w:hint="eastAsia"/>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w:t>
      </w:r>
      <w:r w:rsidRPr="00A509DB">
        <w:rPr>
          <w:rFonts w:hint="eastAsia"/>
          <w:sz w:val="32"/>
          <w:szCs w:val="32"/>
        </w:rPr>
        <w:lastRenderedPageBreak/>
        <w:t>+联系人姓名+联系方式”命名；一并提交公司联系人信息、报名信息表（见附件）。</w:t>
      </w:r>
    </w:p>
    <w:p w14:paraId="0634D73A"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6E453B">
      <w:pPr>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A509DB">
      <w:pPr>
        <w:ind w:firstLineChars="200" w:firstLine="636"/>
        <w:rPr>
          <w:rFonts w:hint="eastAsia"/>
          <w:sz w:val="32"/>
          <w:szCs w:val="32"/>
        </w:rPr>
      </w:pPr>
      <w:r w:rsidRPr="00A509DB">
        <w:rPr>
          <w:rFonts w:hint="eastAsia"/>
          <w:sz w:val="32"/>
          <w:szCs w:val="32"/>
        </w:rPr>
        <w:t>招投标联系人员及地址：</w:t>
      </w:r>
    </w:p>
    <w:p w14:paraId="653BDD8B" w14:textId="36E3C9D5" w:rsidR="00A509DB" w:rsidRDefault="00D31B3F" w:rsidP="00A509DB">
      <w:pPr>
        <w:ind w:firstLineChars="200" w:firstLine="636"/>
        <w:rPr>
          <w:rFonts w:hint="eastAsia"/>
          <w:sz w:val="32"/>
          <w:szCs w:val="32"/>
        </w:rPr>
      </w:pPr>
      <w:r>
        <w:rPr>
          <w:rFonts w:hint="eastAsia"/>
          <w:sz w:val="32"/>
          <w:szCs w:val="32"/>
        </w:rPr>
        <w:t>王</w:t>
      </w:r>
      <w:r w:rsidR="00AB7D1B">
        <w:rPr>
          <w:rFonts w:hint="eastAsia"/>
          <w:sz w:val="32"/>
          <w:szCs w:val="32"/>
        </w:rPr>
        <w:t xml:space="preserve"> </w:t>
      </w:r>
      <w:r>
        <w:rPr>
          <w:rFonts w:hint="eastAsia"/>
          <w:sz w:val="32"/>
          <w:szCs w:val="32"/>
        </w:rPr>
        <w:t>煜</w:t>
      </w:r>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A509DB">
      <w:pPr>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2E4BDC">
      <w:pPr>
        <w:ind w:firstLineChars="200" w:firstLine="636"/>
        <w:rPr>
          <w:rFonts w:hint="eastAsia"/>
          <w:sz w:val="32"/>
          <w:szCs w:val="32"/>
        </w:rPr>
      </w:pPr>
      <w:r w:rsidRPr="00A509DB">
        <w:rPr>
          <w:rFonts w:hint="eastAsia"/>
          <w:sz w:val="32"/>
          <w:szCs w:val="32"/>
        </w:rPr>
        <w:t>联系地址：滨化集团股份有限公司招标管理部（山东省滨州市滨城区黄河五路869号314室）</w:t>
      </w:r>
    </w:p>
    <w:p w14:paraId="718BB090" w14:textId="77777777" w:rsidR="00FF07FC" w:rsidRPr="00FF07FC" w:rsidRDefault="00FF07FC" w:rsidP="00FF07FC">
      <w:pPr>
        <w:ind w:firstLineChars="200" w:firstLine="636"/>
        <w:rPr>
          <w:rFonts w:hint="eastAsia"/>
          <w:sz w:val="32"/>
          <w:szCs w:val="32"/>
        </w:rPr>
      </w:pPr>
      <w:r w:rsidRPr="00FF07FC">
        <w:rPr>
          <w:rFonts w:hint="eastAsia"/>
          <w:sz w:val="32"/>
          <w:szCs w:val="32"/>
        </w:rPr>
        <w:t xml:space="preserve">技术联系人员：王 磊 </w:t>
      </w:r>
    </w:p>
    <w:p w14:paraId="5E23E320" w14:textId="77777777" w:rsidR="00FF07FC" w:rsidRDefault="00FF07FC" w:rsidP="00FF07FC">
      <w:pPr>
        <w:ind w:firstLineChars="200" w:firstLine="636"/>
        <w:rPr>
          <w:rFonts w:hint="eastAsia"/>
          <w:sz w:val="32"/>
          <w:szCs w:val="32"/>
        </w:rPr>
      </w:pPr>
      <w:r w:rsidRPr="00FF07FC">
        <w:rPr>
          <w:rFonts w:hint="eastAsia"/>
          <w:sz w:val="32"/>
          <w:szCs w:val="32"/>
        </w:rPr>
        <w:t>联系方式：13336289762</w:t>
      </w:r>
    </w:p>
    <w:p w14:paraId="0026617A" w14:textId="4AFFD7C6" w:rsidR="007A3CB5" w:rsidRDefault="002C4CAB" w:rsidP="007A4D95">
      <w:pPr>
        <w:ind w:firstLineChars="200" w:firstLine="636"/>
        <w:rPr>
          <w:rFonts w:ascii="黑体" w:eastAsia="黑体" w:hAnsi="黑体" w:hint="eastAsia"/>
          <w:sz w:val="32"/>
          <w:szCs w:val="32"/>
        </w:rPr>
      </w:pPr>
      <w:r>
        <w:rPr>
          <w:rFonts w:ascii="黑体" w:eastAsia="黑体" w:hAnsi="黑体" w:hint="eastAsia"/>
          <w:sz w:val="32"/>
          <w:szCs w:val="32"/>
        </w:rPr>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Default="00866DE3">
      <w:pPr>
        <w:pStyle w:val="a4"/>
        <w:rPr>
          <w:rFonts w:cs="Calibri" w:hint="eastAsia"/>
          <w:kern w:val="2"/>
          <w:lang w:val="en-US" w:bidi="ar-SA"/>
        </w:rPr>
      </w:pPr>
      <w:r>
        <w:rPr>
          <w:rFonts w:cs="Calibri" w:hint="eastAsia"/>
          <w:kern w:val="2"/>
          <w:lang w:val="en-US" w:bidi="ar-SA"/>
        </w:rPr>
        <w:t>附件1：</w:t>
      </w:r>
      <w:r w:rsidR="00BB2946">
        <w:rPr>
          <w:rFonts w:cs="Calibri" w:hint="eastAsia"/>
          <w:kern w:val="2"/>
          <w:lang w:val="en-US" w:bidi="ar-SA"/>
        </w:rPr>
        <w:t>技术要求</w:t>
      </w:r>
    </w:p>
    <w:p w14:paraId="3F15D2D7" w14:textId="290255BA" w:rsidR="00BB2946" w:rsidRPr="00BB2946" w:rsidRDefault="00BB2946" w:rsidP="00BB2946">
      <w:pPr>
        <w:pStyle w:val="a4"/>
        <w:rPr>
          <w:rFonts w:cs="Calibri" w:hint="eastAsia"/>
          <w:kern w:val="2"/>
          <w:lang w:val="en-US" w:bidi="ar-SA"/>
        </w:rPr>
      </w:pPr>
      <w:r>
        <w:rPr>
          <w:rFonts w:cs="Calibri" w:hint="eastAsia"/>
          <w:kern w:val="2"/>
          <w:lang w:val="en-US" w:bidi="ar-SA"/>
        </w:rPr>
        <w:t>附件2：《法定代表人授权书》</w:t>
      </w:r>
    </w:p>
    <w:p w14:paraId="5F5CD394" w14:textId="55DD7167" w:rsidR="007A3CB5" w:rsidRDefault="00866DE3">
      <w:pPr>
        <w:pStyle w:val="a4"/>
        <w:rPr>
          <w:rFonts w:cs="Calibri" w:hint="eastAsia"/>
          <w:kern w:val="2"/>
          <w:lang w:val="en-US" w:bidi="ar-SA"/>
        </w:rPr>
      </w:pPr>
      <w:r>
        <w:rPr>
          <w:rFonts w:cs="Calibri" w:hint="eastAsia"/>
          <w:kern w:val="2"/>
          <w:lang w:val="en-US" w:bidi="ar-SA"/>
        </w:rPr>
        <w:t>附件</w:t>
      </w:r>
      <w:r w:rsidR="00BB2946">
        <w:rPr>
          <w:rFonts w:cs="Calibri" w:hint="eastAsia"/>
          <w:kern w:val="2"/>
          <w:lang w:val="en-US" w:bidi="ar-SA"/>
        </w:rPr>
        <w:t>3</w:t>
      </w:r>
      <w:r>
        <w:rPr>
          <w:rFonts w:cs="Calibri" w:hint="eastAsia"/>
          <w:kern w:val="2"/>
          <w:lang w:val="en-US" w:bidi="ar-SA"/>
        </w:rPr>
        <w:t>：公司联系人信息</w:t>
      </w:r>
    </w:p>
    <w:p w14:paraId="072DB38E" w14:textId="5FDF583B" w:rsidR="007A3CB5" w:rsidRDefault="00866DE3" w:rsidP="00F72360">
      <w:pPr>
        <w:pStyle w:val="a4"/>
        <w:rPr>
          <w:rFonts w:hint="eastAsia"/>
        </w:rPr>
      </w:pPr>
      <w:r>
        <w:rPr>
          <w:rFonts w:cs="Calibri" w:hint="eastAsia"/>
          <w:kern w:val="2"/>
          <w:lang w:val="en-US" w:bidi="ar-SA"/>
        </w:rPr>
        <w:t>附件</w:t>
      </w:r>
      <w:r w:rsidR="00BB2946">
        <w:rPr>
          <w:rFonts w:cs="Calibri" w:hint="eastAsia"/>
          <w:kern w:val="2"/>
          <w:lang w:val="en-US" w:bidi="ar-SA"/>
        </w:rPr>
        <w:t>4</w:t>
      </w:r>
      <w:r>
        <w:rPr>
          <w:rFonts w:cs="Calibri" w:hint="eastAsia"/>
          <w:kern w:val="2"/>
          <w:lang w:val="en-US" w:bidi="ar-SA"/>
        </w:rPr>
        <w:t>：报名信息表</w:t>
      </w:r>
    </w:p>
    <w:p w14:paraId="7F4DF971" w14:textId="77777777" w:rsidR="007A3CB5" w:rsidRDefault="00866DE3">
      <w:pPr>
        <w:jc w:val="right"/>
        <w:rPr>
          <w:rFonts w:hint="eastAsia"/>
          <w:sz w:val="32"/>
          <w:szCs w:val="32"/>
        </w:rPr>
      </w:pPr>
      <w:r>
        <w:rPr>
          <w:rFonts w:hint="eastAsia"/>
          <w:sz w:val="32"/>
          <w:szCs w:val="32"/>
        </w:rPr>
        <w:t>招标管理部</w:t>
      </w:r>
    </w:p>
    <w:p w14:paraId="6D67605B" w14:textId="57CAE882" w:rsidR="007A3CB5" w:rsidRDefault="00866DE3" w:rsidP="003B697D">
      <w:pPr>
        <w:jc w:val="right"/>
        <w:rPr>
          <w:rFonts w:hint="eastAsia"/>
        </w:rPr>
      </w:pPr>
      <w:r>
        <w:rPr>
          <w:sz w:val="32"/>
          <w:szCs w:val="32"/>
        </w:rPr>
        <w:t>202</w:t>
      </w:r>
      <w:r w:rsidR="001B26EB">
        <w:rPr>
          <w:rFonts w:hint="eastAsia"/>
          <w:sz w:val="32"/>
          <w:szCs w:val="32"/>
        </w:rPr>
        <w:t>5</w:t>
      </w:r>
      <w:r>
        <w:rPr>
          <w:sz w:val="32"/>
          <w:szCs w:val="32"/>
        </w:rPr>
        <w:t>年</w:t>
      </w:r>
      <w:r w:rsidR="001B26EB">
        <w:rPr>
          <w:rFonts w:hint="eastAsia"/>
          <w:sz w:val="32"/>
          <w:szCs w:val="32"/>
        </w:rPr>
        <w:t>0</w:t>
      </w:r>
      <w:r w:rsidR="0032287C">
        <w:rPr>
          <w:rFonts w:hint="eastAsia"/>
          <w:sz w:val="32"/>
          <w:szCs w:val="32"/>
        </w:rPr>
        <w:t>3</w:t>
      </w:r>
      <w:r>
        <w:rPr>
          <w:sz w:val="32"/>
          <w:szCs w:val="32"/>
        </w:rPr>
        <w:t>月</w:t>
      </w:r>
      <w:r w:rsidR="00E9538E">
        <w:rPr>
          <w:rFonts w:hint="eastAsia"/>
          <w:sz w:val="32"/>
          <w:szCs w:val="32"/>
        </w:rPr>
        <w:t>13</w:t>
      </w:r>
      <w:r>
        <w:rPr>
          <w:sz w:val="32"/>
          <w:szCs w:val="32"/>
        </w:rPr>
        <w:t>日</w:t>
      </w:r>
      <w:r>
        <w:br w:type="page"/>
      </w:r>
    </w:p>
    <w:p w14:paraId="0CB369F5" w14:textId="20121BAE" w:rsidR="00E81C70" w:rsidRPr="00FE2D82" w:rsidRDefault="00E81C70" w:rsidP="00AF1B57">
      <w:pPr>
        <w:widowControl/>
        <w:tabs>
          <w:tab w:val="clear" w:pos="1245"/>
        </w:tabs>
        <w:rPr>
          <w:rFonts w:hint="eastAsia"/>
          <w:sz w:val="28"/>
          <w:szCs w:val="28"/>
        </w:rPr>
      </w:pPr>
      <w:r w:rsidRPr="00E81C70">
        <w:rPr>
          <w:rFonts w:hint="eastAsia"/>
        </w:rPr>
        <w:lastRenderedPageBreak/>
        <w:t>附件1：技术要求</w:t>
      </w:r>
    </w:p>
    <w:p w14:paraId="141C90D1" w14:textId="77777777" w:rsidR="00FE2D82" w:rsidRPr="00FE2D82" w:rsidRDefault="00FE2D82" w:rsidP="00FE2D82">
      <w:pPr>
        <w:tabs>
          <w:tab w:val="clear" w:pos="1245"/>
        </w:tabs>
        <w:spacing w:after="160" w:line="278" w:lineRule="auto"/>
        <w:jc w:val="center"/>
        <w:rPr>
          <w:rFonts w:cs="Times New Roman" w:hint="eastAsia"/>
          <w:bCs/>
          <w:spacing w:val="0"/>
          <w:sz w:val="32"/>
          <w:szCs w:val="32"/>
          <w:lang w:bidi="he-IL"/>
        </w:rPr>
      </w:pPr>
      <w:r w:rsidRPr="00FE2D82">
        <w:rPr>
          <w:rFonts w:cs="Times New Roman" w:hint="eastAsia"/>
          <w:bCs/>
          <w:spacing w:val="0"/>
          <w:sz w:val="32"/>
          <w:szCs w:val="32"/>
          <w:lang w:bidi="he-IL"/>
        </w:rPr>
        <w:t>目  录</w:t>
      </w:r>
    </w:p>
    <w:p w14:paraId="26EC6164" w14:textId="4CD7ACA8"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spacing w:val="0"/>
          <w:kern w:val="0"/>
          <w:sz w:val="32"/>
          <w:szCs w:val="32"/>
        </w:rPr>
      </w:pPr>
      <w:r w:rsidRPr="00FE2D82">
        <w:rPr>
          <w:rFonts w:cs="宋体" w:hint="eastAsia"/>
          <w:bCs/>
          <w:color w:val="000000"/>
          <w:spacing w:val="0"/>
          <w:kern w:val="0"/>
          <w:sz w:val="32"/>
          <w:szCs w:val="32"/>
        </w:rPr>
        <w:fldChar w:fldCharType="begin"/>
      </w:r>
      <w:r w:rsidRPr="00FE2D82">
        <w:rPr>
          <w:rFonts w:cs="宋体" w:hint="eastAsia"/>
          <w:bCs/>
          <w:color w:val="000000"/>
          <w:spacing w:val="0"/>
          <w:kern w:val="0"/>
          <w:sz w:val="32"/>
          <w:szCs w:val="32"/>
        </w:rPr>
        <w:instrText xml:space="preserve">TOC \o "1-1" \h \u </w:instrText>
      </w:r>
      <w:r w:rsidRPr="00FE2D82">
        <w:rPr>
          <w:rFonts w:cs="宋体" w:hint="eastAsia"/>
          <w:bCs/>
          <w:color w:val="000000"/>
          <w:spacing w:val="0"/>
          <w:kern w:val="0"/>
          <w:sz w:val="32"/>
          <w:szCs w:val="32"/>
        </w:rPr>
        <w:fldChar w:fldCharType="separate"/>
      </w:r>
      <w:hyperlink w:anchor="_Toc23478" w:history="1">
        <w:r w:rsidRPr="00FE2D82">
          <w:rPr>
            <w:rFonts w:cs="宋体" w:hint="eastAsia"/>
            <w:bCs/>
            <w:spacing w:val="0"/>
            <w:kern w:val="0"/>
            <w:sz w:val="32"/>
            <w:szCs w:val="32"/>
          </w:rPr>
          <w:t>1、技术规范.....................................</w:t>
        </w:r>
        <w:r w:rsidRPr="00FE2D82">
          <w:rPr>
            <w:rFonts w:cs="宋体" w:hint="eastAsia"/>
            <w:bCs/>
            <w:spacing w:val="0"/>
            <w:kern w:val="0"/>
            <w:sz w:val="32"/>
            <w:szCs w:val="32"/>
          </w:rPr>
          <w:fldChar w:fldCharType="begin"/>
        </w:r>
        <w:r w:rsidRPr="00FE2D82">
          <w:rPr>
            <w:rFonts w:cs="宋体" w:hint="eastAsia"/>
            <w:bCs/>
            <w:spacing w:val="0"/>
            <w:kern w:val="0"/>
            <w:sz w:val="32"/>
            <w:szCs w:val="32"/>
          </w:rPr>
          <w:instrText xml:space="preserve"> PAGEREF _Toc23478 \h </w:instrText>
        </w:r>
        <w:r w:rsidRPr="00FE2D82">
          <w:rPr>
            <w:rFonts w:cs="宋体" w:hint="eastAsia"/>
            <w:bCs/>
            <w:spacing w:val="0"/>
            <w:kern w:val="0"/>
            <w:sz w:val="32"/>
            <w:szCs w:val="32"/>
          </w:rPr>
        </w:r>
        <w:r w:rsidRPr="00FE2D82">
          <w:rPr>
            <w:rFonts w:cs="宋体" w:hint="eastAsia"/>
            <w:bCs/>
            <w:spacing w:val="0"/>
            <w:kern w:val="0"/>
            <w:sz w:val="32"/>
            <w:szCs w:val="32"/>
          </w:rPr>
          <w:fldChar w:fldCharType="separate"/>
        </w:r>
        <w:r w:rsidRPr="00FE2D82">
          <w:rPr>
            <w:rFonts w:cs="宋体" w:hint="eastAsia"/>
            <w:bCs/>
            <w:spacing w:val="0"/>
            <w:kern w:val="0"/>
            <w:sz w:val="32"/>
            <w:szCs w:val="32"/>
          </w:rPr>
          <w:t>3</w:t>
        </w:r>
        <w:r w:rsidRPr="00FE2D82">
          <w:rPr>
            <w:rFonts w:cs="宋体" w:hint="eastAsia"/>
            <w:bCs/>
            <w:spacing w:val="0"/>
            <w:kern w:val="0"/>
            <w:sz w:val="32"/>
            <w:szCs w:val="32"/>
          </w:rPr>
          <w:fldChar w:fldCharType="end"/>
        </w:r>
      </w:hyperlink>
    </w:p>
    <w:p w14:paraId="55610D66" w14:textId="44FC06C7"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color w:val="000000"/>
          <w:spacing w:val="0"/>
          <w:kern w:val="0"/>
          <w:sz w:val="32"/>
          <w:szCs w:val="32"/>
        </w:rPr>
      </w:pPr>
      <w:hyperlink w:anchor="_Toc1892" w:history="1">
        <w:r w:rsidRPr="00FE2D82">
          <w:rPr>
            <w:rFonts w:cs="宋体" w:hint="eastAsia"/>
            <w:bCs/>
            <w:spacing w:val="0"/>
            <w:kern w:val="0"/>
            <w:sz w:val="32"/>
            <w:szCs w:val="32"/>
          </w:rPr>
          <w:t>2、技术说明.....................................3</w:t>
        </w:r>
      </w:hyperlink>
    </w:p>
    <w:p w14:paraId="074BD441" w14:textId="1DF24A5B"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color w:val="000000"/>
          <w:spacing w:val="0"/>
          <w:kern w:val="0"/>
          <w:sz w:val="32"/>
          <w:szCs w:val="32"/>
        </w:rPr>
      </w:pPr>
      <w:hyperlink w:anchor="_Toc1569" w:history="1">
        <w:r w:rsidRPr="00FE2D82">
          <w:rPr>
            <w:rFonts w:cs="宋体" w:hint="eastAsia"/>
            <w:bCs/>
            <w:spacing w:val="0"/>
            <w:kern w:val="0"/>
            <w:sz w:val="32"/>
            <w:szCs w:val="32"/>
          </w:rPr>
          <w:t>3、技术偏离.....................................6</w:t>
        </w:r>
      </w:hyperlink>
    </w:p>
    <w:p w14:paraId="031A7F0F" w14:textId="4C5A0CC4"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spacing w:val="0"/>
          <w:kern w:val="0"/>
          <w:sz w:val="32"/>
          <w:szCs w:val="32"/>
        </w:rPr>
      </w:pPr>
      <w:hyperlink w:anchor="_Toc5323" w:history="1">
        <w:r w:rsidRPr="00FE2D82">
          <w:rPr>
            <w:rFonts w:cs="宋体" w:hint="eastAsia"/>
            <w:bCs/>
            <w:spacing w:val="0"/>
            <w:kern w:val="0"/>
            <w:sz w:val="32"/>
            <w:szCs w:val="32"/>
          </w:rPr>
          <w:t>4、供货范围.....................................6</w:t>
        </w:r>
      </w:hyperlink>
    </w:p>
    <w:p w14:paraId="2A8913D4" w14:textId="7F56D120"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spacing w:val="0"/>
          <w:kern w:val="0"/>
          <w:sz w:val="32"/>
          <w:szCs w:val="32"/>
        </w:rPr>
      </w:pPr>
      <w:r w:rsidRPr="00FE2D82">
        <w:rPr>
          <w:rFonts w:cs="宋体" w:hint="eastAsia"/>
          <w:bCs/>
          <w:spacing w:val="0"/>
          <w:kern w:val="0"/>
          <w:sz w:val="32"/>
          <w:szCs w:val="32"/>
        </w:rPr>
        <w:t>5、工期及质保期.................................6</w:t>
      </w:r>
    </w:p>
    <w:p w14:paraId="67CA7A64" w14:textId="67300399"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spacing w:val="0"/>
          <w:kern w:val="0"/>
          <w:sz w:val="32"/>
          <w:szCs w:val="32"/>
        </w:rPr>
      </w:pPr>
      <w:hyperlink w:anchor="_Toc14193" w:history="1">
        <w:r w:rsidRPr="00FE2D82">
          <w:rPr>
            <w:rFonts w:cs="宋体" w:hint="eastAsia"/>
            <w:bCs/>
            <w:spacing w:val="0"/>
            <w:kern w:val="0"/>
            <w:sz w:val="32"/>
            <w:szCs w:val="32"/>
          </w:rPr>
          <w:t>6、技术资料.....................................7</w:t>
        </w:r>
      </w:hyperlink>
    </w:p>
    <w:p w14:paraId="5DC63F05" w14:textId="2B7D3CE2"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color w:val="000000"/>
          <w:spacing w:val="0"/>
          <w:kern w:val="0"/>
          <w:sz w:val="32"/>
          <w:szCs w:val="32"/>
        </w:rPr>
      </w:pPr>
      <w:hyperlink w:anchor="_Toc20153" w:history="1">
        <w:r w:rsidRPr="00FE2D82">
          <w:rPr>
            <w:rFonts w:cs="宋体" w:hint="eastAsia"/>
            <w:bCs/>
            <w:color w:val="000000"/>
            <w:spacing w:val="0"/>
            <w:kern w:val="0"/>
            <w:sz w:val="32"/>
            <w:szCs w:val="32"/>
          </w:rPr>
          <w:t>7、检验与性能验收试验...........................8</w:t>
        </w:r>
      </w:hyperlink>
    </w:p>
    <w:p w14:paraId="196C83DA" w14:textId="76EF46EB"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color w:val="000000"/>
          <w:spacing w:val="0"/>
          <w:kern w:val="0"/>
          <w:sz w:val="32"/>
          <w:szCs w:val="32"/>
        </w:rPr>
      </w:pPr>
      <w:hyperlink w:anchor="_Toc24888" w:history="1">
        <w:r w:rsidRPr="00FE2D82">
          <w:rPr>
            <w:rFonts w:cs="宋体" w:hint="eastAsia"/>
            <w:bCs/>
            <w:color w:val="000000"/>
            <w:spacing w:val="0"/>
            <w:kern w:val="0"/>
            <w:sz w:val="32"/>
            <w:szCs w:val="32"/>
          </w:rPr>
          <w:t>8、包装、运输、发货及拒收.......................8</w:t>
        </w:r>
      </w:hyperlink>
    </w:p>
    <w:p w14:paraId="730AFE49" w14:textId="1D7849C1"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color w:val="000000"/>
          <w:spacing w:val="0"/>
          <w:kern w:val="0"/>
          <w:sz w:val="32"/>
          <w:szCs w:val="32"/>
        </w:rPr>
      </w:pPr>
      <w:r w:rsidRPr="00FE2D82">
        <w:rPr>
          <w:rFonts w:cs="宋体" w:hint="eastAsia"/>
          <w:bCs/>
          <w:color w:val="000000"/>
          <w:spacing w:val="0"/>
          <w:kern w:val="0"/>
          <w:sz w:val="32"/>
          <w:szCs w:val="32"/>
        </w:rPr>
        <w:t>9、售后服务与指导...............................9</w:t>
      </w:r>
    </w:p>
    <w:p w14:paraId="07CA2A4A" w14:textId="5FAAD3A4" w:rsidR="00FE2D82" w:rsidRPr="00FE2D82" w:rsidRDefault="00FE2D82" w:rsidP="00FE2D82">
      <w:pPr>
        <w:widowControl/>
        <w:tabs>
          <w:tab w:val="clear" w:pos="1245"/>
          <w:tab w:val="right" w:leader="dot" w:pos="9460"/>
        </w:tabs>
        <w:spacing w:after="160" w:line="360" w:lineRule="auto"/>
        <w:ind w:leftChars="104" w:left="310" w:rightChars="-95" w:right="-283"/>
        <w:rPr>
          <w:rFonts w:cs="宋体" w:hint="eastAsia"/>
          <w:bCs/>
          <w:color w:val="000000"/>
          <w:spacing w:val="0"/>
          <w:kern w:val="0"/>
          <w:sz w:val="32"/>
          <w:szCs w:val="32"/>
        </w:rPr>
      </w:pPr>
      <w:hyperlink w:anchor="_Toc6654" w:history="1">
        <w:r w:rsidRPr="00FE2D82">
          <w:rPr>
            <w:rFonts w:cs="宋体" w:hint="eastAsia"/>
            <w:bCs/>
            <w:color w:val="000000"/>
            <w:spacing w:val="0"/>
            <w:kern w:val="0"/>
            <w:sz w:val="32"/>
            <w:szCs w:val="32"/>
          </w:rPr>
          <w:t>10、其他...........................</w:t>
        </w:r>
        <w:r w:rsidR="00B12D34">
          <w:rPr>
            <w:rFonts w:cs="宋体" w:hint="eastAsia"/>
            <w:bCs/>
            <w:color w:val="000000"/>
            <w:spacing w:val="0"/>
            <w:kern w:val="0"/>
            <w:sz w:val="32"/>
            <w:szCs w:val="32"/>
          </w:rPr>
          <w:t xml:space="preserve"> </w:t>
        </w:r>
        <w:r w:rsidRPr="00FE2D82">
          <w:rPr>
            <w:rFonts w:cs="宋体" w:hint="eastAsia"/>
            <w:bCs/>
            <w:color w:val="000000"/>
            <w:spacing w:val="0"/>
            <w:kern w:val="0"/>
            <w:sz w:val="32"/>
            <w:szCs w:val="32"/>
          </w:rPr>
          <w:t>............9</w:t>
        </w:r>
      </w:hyperlink>
    </w:p>
    <w:p w14:paraId="4D35C777" w14:textId="71C4FE6B" w:rsidR="00FE2D82" w:rsidRPr="00FE2D82" w:rsidRDefault="00FE2D82" w:rsidP="00FE2D82">
      <w:pPr>
        <w:tabs>
          <w:tab w:val="clear" w:pos="1245"/>
        </w:tabs>
        <w:spacing w:after="160" w:line="278" w:lineRule="auto"/>
        <w:jc w:val="both"/>
        <w:rPr>
          <w:rFonts w:cs="Times New Roman" w:hint="eastAsia"/>
          <w:b/>
          <w:spacing w:val="0"/>
          <w:sz w:val="32"/>
          <w:szCs w:val="32"/>
          <w:lang w:bidi="he-IL"/>
        </w:rPr>
      </w:pPr>
      <w:r w:rsidRPr="00FE2D82">
        <w:rPr>
          <w:rFonts w:cs="宋体" w:hint="eastAsia"/>
          <w:bCs/>
          <w:color w:val="000000"/>
          <w:spacing w:val="0"/>
          <w:sz w:val="32"/>
          <w:szCs w:val="32"/>
          <w:lang w:bidi="he-IL"/>
        </w:rPr>
        <w:fldChar w:fldCharType="end"/>
      </w:r>
    </w:p>
    <w:p w14:paraId="2331F4E7" w14:textId="77777777" w:rsidR="00FE2D82" w:rsidRPr="00FE2D82" w:rsidRDefault="00FE2D82" w:rsidP="00FE2D82">
      <w:pPr>
        <w:tabs>
          <w:tab w:val="clear" w:pos="1245"/>
        </w:tabs>
        <w:spacing w:after="160" w:line="278" w:lineRule="auto"/>
        <w:jc w:val="both"/>
        <w:rPr>
          <w:rFonts w:cs="Times New Roman" w:hint="eastAsia"/>
          <w:b/>
          <w:spacing w:val="0"/>
          <w:sz w:val="32"/>
          <w:szCs w:val="32"/>
          <w:lang w:bidi="he-IL"/>
        </w:rPr>
      </w:pPr>
    </w:p>
    <w:p w14:paraId="4E8CFF22" w14:textId="77777777" w:rsidR="00FE2D82" w:rsidRPr="00FE2D82" w:rsidRDefault="00FE2D82" w:rsidP="00FE2D82">
      <w:pPr>
        <w:tabs>
          <w:tab w:val="clear" w:pos="1245"/>
        </w:tabs>
        <w:spacing w:after="160" w:line="278" w:lineRule="auto"/>
        <w:jc w:val="both"/>
        <w:rPr>
          <w:rFonts w:cs="Times New Roman" w:hint="eastAsia"/>
          <w:b/>
          <w:spacing w:val="0"/>
          <w:sz w:val="32"/>
          <w:szCs w:val="32"/>
          <w:lang w:bidi="he-IL"/>
        </w:rPr>
      </w:pPr>
    </w:p>
    <w:p w14:paraId="1224A48E" w14:textId="77777777" w:rsidR="00FE2D82" w:rsidRPr="00FE2D82" w:rsidRDefault="00FE2D82" w:rsidP="00FE2D82">
      <w:pPr>
        <w:tabs>
          <w:tab w:val="clear" w:pos="1245"/>
        </w:tabs>
        <w:spacing w:after="160" w:line="278" w:lineRule="auto"/>
        <w:jc w:val="both"/>
        <w:rPr>
          <w:rFonts w:cs="Times New Roman" w:hint="eastAsia"/>
          <w:b/>
          <w:spacing w:val="0"/>
          <w:sz w:val="32"/>
          <w:szCs w:val="32"/>
          <w:lang w:bidi="he-IL"/>
        </w:rPr>
      </w:pPr>
    </w:p>
    <w:p w14:paraId="22C98FF7" w14:textId="77777777" w:rsidR="00FE2D82" w:rsidRPr="00FE2D82" w:rsidRDefault="00FE2D82" w:rsidP="00FE2D82">
      <w:pPr>
        <w:tabs>
          <w:tab w:val="clear" w:pos="1245"/>
        </w:tabs>
        <w:spacing w:after="160" w:line="278" w:lineRule="auto"/>
        <w:jc w:val="both"/>
        <w:rPr>
          <w:rFonts w:cs="Times New Roman" w:hint="eastAsia"/>
          <w:b/>
          <w:spacing w:val="0"/>
          <w:sz w:val="32"/>
          <w:szCs w:val="32"/>
          <w:lang w:bidi="he-IL"/>
        </w:rPr>
      </w:pPr>
    </w:p>
    <w:p w14:paraId="306E0310" w14:textId="77777777" w:rsidR="00FE2D82" w:rsidRPr="00FE2D82" w:rsidRDefault="00FE2D82" w:rsidP="00FE2D82">
      <w:pPr>
        <w:tabs>
          <w:tab w:val="clear" w:pos="1245"/>
        </w:tabs>
        <w:adjustRightInd w:val="0"/>
        <w:snapToGrid w:val="0"/>
        <w:spacing w:after="160" w:line="360" w:lineRule="auto"/>
        <w:jc w:val="both"/>
        <w:outlineLvl w:val="0"/>
        <w:rPr>
          <w:rFonts w:cs="Times New Roman" w:hint="eastAsia"/>
          <w:b/>
          <w:spacing w:val="0"/>
          <w:sz w:val="32"/>
          <w:szCs w:val="32"/>
          <w:lang w:bidi="he-IL"/>
        </w:rPr>
      </w:pPr>
      <w:bookmarkStart w:id="0" w:name="_Toc199733077"/>
    </w:p>
    <w:p w14:paraId="07784532" w14:textId="77777777" w:rsidR="00FE2D82" w:rsidRPr="00FE2D82" w:rsidRDefault="00FE2D82" w:rsidP="00FE2D82">
      <w:pPr>
        <w:tabs>
          <w:tab w:val="clear" w:pos="1245"/>
        </w:tabs>
        <w:adjustRightInd w:val="0"/>
        <w:snapToGrid w:val="0"/>
        <w:spacing w:after="160" w:line="360" w:lineRule="auto"/>
        <w:jc w:val="both"/>
        <w:outlineLvl w:val="0"/>
        <w:rPr>
          <w:rFonts w:cs="Times New Roman" w:hint="eastAsia"/>
          <w:b/>
          <w:spacing w:val="0"/>
          <w:sz w:val="32"/>
          <w:szCs w:val="32"/>
          <w:lang w:bidi="he-IL"/>
        </w:rPr>
      </w:pPr>
      <w:r w:rsidRPr="00FE2D82">
        <w:rPr>
          <w:rFonts w:cs="Times New Roman"/>
          <w:b/>
          <w:spacing w:val="0"/>
          <w:sz w:val="32"/>
          <w:szCs w:val="32"/>
          <w:lang w:bidi="he-IL"/>
        </w:rPr>
        <w:lastRenderedPageBreak/>
        <w:t>1</w:t>
      </w:r>
      <w:r w:rsidRPr="00FE2D82">
        <w:rPr>
          <w:rFonts w:cs="Times New Roman" w:hint="eastAsia"/>
          <w:b/>
          <w:spacing w:val="0"/>
          <w:sz w:val="32"/>
          <w:szCs w:val="32"/>
          <w:lang w:bidi="he-IL"/>
        </w:rPr>
        <w:t>、技术规范</w:t>
      </w:r>
      <w:bookmarkEnd w:id="0"/>
    </w:p>
    <w:p w14:paraId="2C035479"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bookmarkStart w:id="1" w:name="_Toc199733079"/>
      <w:r w:rsidRPr="00FE2D82">
        <w:rPr>
          <w:rFonts w:cs="Times New Roman" w:hint="eastAsia"/>
          <w:spacing w:val="0"/>
          <w:sz w:val="32"/>
          <w:szCs w:val="32"/>
          <w:lang w:bidi="he-IL"/>
        </w:rPr>
        <w:t>1.1本技术规范书适用于黄河三角洲（滨州）热力有限公司</w:t>
      </w:r>
      <w:r w:rsidRPr="00FE2D82">
        <w:rPr>
          <w:rFonts w:cs="宋体" w:hint="eastAsia"/>
          <w:spacing w:val="0"/>
          <w:sz w:val="32"/>
          <w:szCs w:val="32"/>
          <w:lang w:bidi="he-IL"/>
        </w:rPr>
        <w:t>MPS140HP-II、MPS180HP-II</w:t>
      </w:r>
      <w:r w:rsidRPr="00FE2D82">
        <w:rPr>
          <w:rFonts w:cs="Times New Roman" w:hint="eastAsia"/>
          <w:spacing w:val="0"/>
          <w:sz w:val="32"/>
          <w:szCs w:val="32"/>
          <w:lang w:bidi="he-IL"/>
        </w:rPr>
        <w:t>磨煤机金属陶瓷合金辊套、金属陶瓷合金衬板采购计划。它提出了该设备的功能设计、结构、性能、制造、运输、调试、试验和验收等方面的技术要求。</w:t>
      </w:r>
    </w:p>
    <w:p w14:paraId="16CC8079"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1.2</w:t>
      </w:r>
      <w:r w:rsidRPr="00FE2D82">
        <w:rPr>
          <w:rFonts w:cs="Times New Roman"/>
          <w:spacing w:val="0"/>
          <w:sz w:val="32"/>
          <w:szCs w:val="32"/>
          <w:lang w:bidi="he-IL"/>
        </w:rPr>
        <w:t>本规范书提出的是最低限度的技术要求，并未对一切技术细节</w:t>
      </w:r>
      <w:r w:rsidRPr="00FE2D82">
        <w:rPr>
          <w:rFonts w:cs="Times New Roman" w:hint="eastAsia"/>
          <w:spacing w:val="0"/>
          <w:sz w:val="32"/>
          <w:szCs w:val="32"/>
          <w:lang w:bidi="he-IL"/>
        </w:rPr>
        <w:t>做</w:t>
      </w:r>
      <w:r w:rsidRPr="00FE2D82">
        <w:rPr>
          <w:rFonts w:cs="Times New Roman"/>
          <w:spacing w:val="0"/>
          <w:sz w:val="32"/>
          <w:szCs w:val="32"/>
          <w:lang w:bidi="he-IL"/>
        </w:rPr>
        <w:t>出规定，也未充分引述有关标准和规范的条文，乙方应</w:t>
      </w:r>
      <w:r w:rsidRPr="00FE2D82">
        <w:rPr>
          <w:rFonts w:cs="Times New Roman" w:hint="eastAsia"/>
          <w:spacing w:val="0"/>
          <w:sz w:val="32"/>
          <w:szCs w:val="32"/>
          <w:lang w:bidi="he-IL"/>
        </w:rPr>
        <w:t>在满足本技术规范文件的基础上，提供符合相关工业标准以及国家有关安全、环保、能源等强制性标准的优质产品。</w:t>
      </w:r>
    </w:p>
    <w:p w14:paraId="3E69659E"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1.3本技术规范书所标明的工艺、设备、材料和所采用的标准与乙方采用的标准不一致时，按较高标准执行，并得到甲方的认可。</w:t>
      </w:r>
    </w:p>
    <w:p w14:paraId="6C6C390F"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1.4如果</w:t>
      </w:r>
      <w:r w:rsidRPr="00FE2D82">
        <w:rPr>
          <w:rFonts w:cs="Times New Roman"/>
          <w:spacing w:val="0"/>
          <w:sz w:val="32"/>
          <w:szCs w:val="32"/>
          <w:lang w:bidi="he-IL"/>
        </w:rPr>
        <w:t>乙方</w:t>
      </w:r>
      <w:r w:rsidRPr="00FE2D82">
        <w:rPr>
          <w:rFonts w:cs="Times New Roman" w:hint="eastAsia"/>
          <w:spacing w:val="0"/>
          <w:sz w:val="32"/>
          <w:szCs w:val="32"/>
          <w:lang w:bidi="he-IL"/>
        </w:rPr>
        <w:t>在投标中能充分说明其所要替代的方案与标准实质上等于或优于本技术规范文件所规定的标准时，必须通过甲方认可，但并不解除乙方所承担的相关责任。</w:t>
      </w:r>
    </w:p>
    <w:p w14:paraId="0ED5EC6A"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1.5本技术规范书所使用的标准如遇与乙方所执行的标准发生矛盾时，按较高标准执行</w:t>
      </w:r>
      <w:r w:rsidRPr="00FE2D82">
        <w:rPr>
          <w:rFonts w:cs="Times New Roman"/>
          <w:spacing w:val="0"/>
          <w:sz w:val="32"/>
          <w:szCs w:val="32"/>
          <w:lang w:bidi="he-IL"/>
        </w:rPr>
        <w:t>，并且所使用的标准必须是最新的版本</w:t>
      </w:r>
      <w:r w:rsidRPr="00FE2D82">
        <w:rPr>
          <w:rFonts w:cs="Times New Roman" w:hint="eastAsia"/>
          <w:spacing w:val="0"/>
          <w:sz w:val="32"/>
          <w:szCs w:val="32"/>
          <w:lang w:bidi="he-IL"/>
        </w:rPr>
        <w:t>。</w:t>
      </w:r>
    </w:p>
    <w:p w14:paraId="3FDB4AA4"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1.6乙方提供的金属陶瓷合金辊套、金属陶瓷合金衬板应是</w:t>
      </w:r>
      <w:r w:rsidRPr="00FE2D82">
        <w:rPr>
          <w:rFonts w:cs="Times New Roman"/>
          <w:spacing w:val="0"/>
          <w:sz w:val="32"/>
          <w:szCs w:val="32"/>
          <w:lang w:bidi="he-IL"/>
        </w:rPr>
        <w:t>技术先进、性能完备、使用可靠、稳定性好、</w:t>
      </w:r>
      <w:r w:rsidRPr="00FE2D82">
        <w:rPr>
          <w:rFonts w:cs="Times New Roman" w:hint="eastAsia"/>
          <w:spacing w:val="0"/>
          <w:sz w:val="32"/>
          <w:szCs w:val="32"/>
          <w:lang w:bidi="he-IL"/>
        </w:rPr>
        <w:t>作业</w:t>
      </w:r>
      <w:r w:rsidRPr="00FE2D82">
        <w:rPr>
          <w:rFonts w:cs="Times New Roman"/>
          <w:spacing w:val="0"/>
          <w:sz w:val="32"/>
          <w:szCs w:val="32"/>
          <w:lang w:bidi="he-IL"/>
        </w:rPr>
        <w:t>效率高的成熟产品</w:t>
      </w:r>
      <w:r w:rsidRPr="00FE2D82">
        <w:rPr>
          <w:rFonts w:cs="Times New Roman" w:hint="eastAsia"/>
          <w:spacing w:val="0"/>
          <w:sz w:val="32"/>
          <w:szCs w:val="32"/>
          <w:lang w:bidi="he-IL"/>
        </w:rPr>
        <w:t>，能满足磨煤机不同煤质、不同工况</w:t>
      </w:r>
      <w:r w:rsidRPr="00FE2D82">
        <w:rPr>
          <w:rFonts w:cs="Times New Roman"/>
          <w:spacing w:val="0"/>
          <w:sz w:val="32"/>
          <w:szCs w:val="32"/>
          <w:lang w:bidi="he-IL"/>
        </w:rPr>
        <w:t>、高效率和</w:t>
      </w:r>
      <w:r w:rsidRPr="00FE2D82">
        <w:rPr>
          <w:rFonts w:cs="Times New Roman" w:hint="eastAsia"/>
          <w:spacing w:val="0"/>
          <w:sz w:val="32"/>
          <w:szCs w:val="32"/>
          <w:lang w:bidi="he-IL"/>
        </w:rPr>
        <w:t>频</w:t>
      </w:r>
      <w:r w:rsidRPr="00FE2D82">
        <w:rPr>
          <w:rFonts w:cs="Times New Roman" w:hint="eastAsia"/>
          <w:spacing w:val="0"/>
          <w:sz w:val="32"/>
          <w:szCs w:val="32"/>
          <w:lang w:bidi="he-IL"/>
        </w:rPr>
        <w:lastRenderedPageBreak/>
        <w:t>繁的作业需要。</w:t>
      </w:r>
    </w:p>
    <w:p w14:paraId="5ACB4EE4"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1.7乙方要对其产品质量负全面责任，金属陶瓷合金辊套、金属陶瓷合金衬板</w:t>
      </w:r>
      <w:r w:rsidRPr="00FF07FC">
        <w:rPr>
          <w:rFonts w:cs="Times New Roman" w:hint="eastAsia"/>
          <w:color w:val="FF0000"/>
          <w:spacing w:val="0"/>
          <w:sz w:val="32"/>
          <w:szCs w:val="32"/>
          <w:lang w:bidi="he-IL"/>
        </w:rPr>
        <w:t>连续运行时间不低于20000小时。</w:t>
      </w:r>
      <w:r w:rsidRPr="00FE2D82">
        <w:rPr>
          <w:rFonts w:cs="Times New Roman" w:hint="eastAsia"/>
          <w:spacing w:val="0"/>
          <w:sz w:val="32"/>
          <w:szCs w:val="32"/>
          <w:lang w:bidi="he-IL"/>
        </w:rPr>
        <w:t>乙方提供的金属陶瓷合金辊套、金属陶瓷合金衬板必须保证其耐磨性及使用寿命，提供金属陶瓷合金辊套、金属陶瓷合金衬板制造材质证明。</w:t>
      </w:r>
    </w:p>
    <w:p w14:paraId="449E6E73"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1.8在合同签订后，甲方有权提出因标准、规程和规范发生变化而产生的修订要求，具体事宜由甲、乙双方协商确定。</w:t>
      </w:r>
    </w:p>
    <w:p w14:paraId="0D0001A8"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1.9本技术规范书经甲、乙双方确认后作为订货合同的技术附件，与合同正文具有同等法律效力。</w:t>
      </w:r>
    </w:p>
    <w:p w14:paraId="544C2F45" w14:textId="77777777" w:rsidR="00FE2D82" w:rsidRPr="00FE2D82" w:rsidRDefault="00FE2D82" w:rsidP="00FE2D82">
      <w:pPr>
        <w:tabs>
          <w:tab w:val="clear" w:pos="1245"/>
        </w:tabs>
        <w:adjustRightInd w:val="0"/>
        <w:snapToGrid w:val="0"/>
        <w:spacing w:after="160" w:line="360" w:lineRule="auto"/>
        <w:jc w:val="both"/>
        <w:rPr>
          <w:rFonts w:cs="Times New Roman" w:hint="eastAsia"/>
          <w:b/>
          <w:spacing w:val="0"/>
          <w:sz w:val="32"/>
          <w:szCs w:val="32"/>
          <w:lang w:bidi="he-IL"/>
        </w:rPr>
      </w:pPr>
      <w:r w:rsidRPr="00FE2D82">
        <w:rPr>
          <w:rFonts w:cs="Times New Roman" w:hint="eastAsia"/>
          <w:b/>
          <w:spacing w:val="0"/>
          <w:sz w:val="32"/>
          <w:szCs w:val="32"/>
          <w:lang w:bidi="he-IL"/>
        </w:rPr>
        <w:t>2、技术说明</w:t>
      </w:r>
    </w:p>
    <w:p w14:paraId="09BE4E79" w14:textId="77777777" w:rsidR="00FE2D82" w:rsidRPr="00FE2D82" w:rsidRDefault="00FE2D82" w:rsidP="00FE2D82">
      <w:pPr>
        <w:tabs>
          <w:tab w:val="clear" w:pos="1245"/>
        </w:tabs>
        <w:snapToGrid w:val="0"/>
        <w:spacing w:after="160" w:line="360" w:lineRule="auto"/>
        <w:ind w:firstLineChars="200" w:firstLine="640"/>
        <w:jc w:val="both"/>
        <w:rPr>
          <w:rFonts w:cs="宋体" w:hint="eastAsia"/>
          <w:spacing w:val="0"/>
          <w:sz w:val="32"/>
          <w:szCs w:val="32"/>
          <w:lang w:bidi="he-IL"/>
        </w:rPr>
      </w:pPr>
      <w:bookmarkStart w:id="2" w:name="_Toc215215090"/>
      <w:bookmarkStart w:id="3" w:name="_Toc214889760"/>
      <w:bookmarkStart w:id="4" w:name="_Toc27730701"/>
      <w:bookmarkStart w:id="5" w:name="_Toc215213519"/>
      <w:bookmarkStart w:id="6" w:name="_Toc214935503"/>
      <w:bookmarkStart w:id="7" w:name="_Toc214800311"/>
      <w:bookmarkStart w:id="8" w:name="_Toc215214107"/>
      <w:bookmarkStart w:id="9" w:name="_Toc293222027"/>
      <w:bookmarkStart w:id="10" w:name="_Toc308784664"/>
      <w:bookmarkStart w:id="11" w:name="_Toc54597663"/>
      <w:bookmarkStart w:id="12" w:name="_Toc82233452"/>
      <w:bookmarkStart w:id="13" w:name="_Toc54597751"/>
      <w:bookmarkStart w:id="14" w:name="_Toc61920836"/>
      <w:r w:rsidRPr="00FE2D82">
        <w:rPr>
          <w:rFonts w:cs="宋体" w:hint="eastAsia"/>
          <w:spacing w:val="0"/>
          <w:sz w:val="32"/>
          <w:szCs w:val="32"/>
          <w:lang w:bidi="he-IL"/>
        </w:rPr>
        <w:t>热力中心1#2#锅炉磨煤机为长春发电设备总厂生产的MPS140HP-II中速磨煤机；3#锅炉磨煤机为长春发电设备总厂生产的MPS180HP-II中速磨煤机。</w:t>
      </w:r>
    </w:p>
    <w:p w14:paraId="64D53AB7" w14:textId="77777777" w:rsidR="00FE2D82" w:rsidRPr="00FE2D82" w:rsidRDefault="00FE2D82" w:rsidP="00FE2D82">
      <w:pPr>
        <w:tabs>
          <w:tab w:val="clear" w:pos="1245"/>
        </w:tabs>
        <w:spacing w:after="160" w:line="460" w:lineRule="exact"/>
        <w:rPr>
          <w:rFonts w:cs="宋体" w:hint="eastAsia"/>
          <w:spacing w:val="0"/>
          <w:sz w:val="32"/>
          <w:szCs w:val="32"/>
          <w:lang w:val="zh-CN" w:bidi="he-IL"/>
        </w:rPr>
      </w:pPr>
      <w:r w:rsidRPr="00FE2D82">
        <w:rPr>
          <w:rFonts w:cs="宋体" w:hint="eastAsia"/>
          <w:spacing w:val="0"/>
          <w:sz w:val="32"/>
          <w:szCs w:val="32"/>
          <w:lang w:bidi="he-IL"/>
        </w:rPr>
        <w:t>2.1</w:t>
      </w:r>
      <w:r w:rsidRPr="00FE2D82">
        <w:rPr>
          <w:rFonts w:cs="宋体" w:hint="eastAsia"/>
          <w:spacing w:val="0"/>
          <w:sz w:val="32"/>
          <w:szCs w:val="32"/>
          <w:lang w:val="zh-CN" w:bidi="he-IL"/>
        </w:rPr>
        <w:t>燃煤特性</w:t>
      </w:r>
    </w:p>
    <w:p w14:paraId="633A789D" w14:textId="77777777" w:rsidR="00FE2D82" w:rsidRPr="00FE2D82" w:rsidRDefault="00FE2D82" w:rsidP="00FE2D82">
      <w:pPr>
        <w:tabs>
          <w:tab w:val="clear" w:pos="1245"/>
        </w:tabs>
        <w:spacing w:after="160" w:line="360" w:lineRule="auto"/>
        <w:jc w:val="both"/>
        <w:rPr>
          <w:rFonts w:cs="宋体" w:hint="eastAsia"/>
          <w:spacing w:val="0"/>
          <w:sz w:val="32"/>
          <w:szCs w:val="32"/>
          <w:lang w:bidi="he-IL"/>
        </w:rPr>
      </w:pPr>
      <w:r w:rsidRPr="00FE2D82">
        <w:rPr>
          <w:rFonts w:cs="宋体" w:hint="eastAsia"/>
          <w:spacing w:val="0"/>
          <w:sz w:val="32"/>
          <w:szCs w:val="32"/>
          <w:lang w:val="zh-CN" w:bidi="he-IL"/>
        </w:rPr>
        <w:t>煤</w:t>
      </w:r>
      <w:r w:rsidRPr="00FE2D82">
        <w:rPr>
          <w:rFonts w:cs="宋体" w:hint="eastAsia"/>
          <w:spacing w:val="0"/>
          <w:sz w:val="32"/>
          <w:szCs w:val="32"/>
          <w:lang w:bidi="he-IL"/>
        </w:rPr>
        <w:t>种</w:t>
      </w:r>
      <w:r w:rsidRPr="00FE2D82">
        <w:rPr>
          <w:rFonts w:cs="宋体" w:hint="eastAsia"/>
          <w:spacing w:val="0"/>
          <w:sz w:val="32"/>
          <w:szCs w:val="32"/>
          <w:lang w:val="zh-CN" w:bidi="he-IL"/>
        </w:rPr>
        <w:t>：</w:t>
      </w:r>
      <w:r w:rsidRPr="00FE2D82">
        <w:rPr>
          <w:rFonts w:cs="宋体" w:hint="eastAsia"/>
          <w:spacing w:val="0"/>
          <w:sz w:val="32"/>
          <w:szCs w:val="32"/>
          <w:lang w:bidi="he-IL"/>
        </w:rPr>
        <w:t>原煤、火车煤</w:t>
      </w:r>
    </w:p>
    <w:p w14:paraId="5531FBB8" w14:textId="77777777" w:rsidR="00FE2D82" w:rsidRPr="00FE2D82" w:rsidRDefault="00FE2D82" w:rsidP="00FE2D82">
      <w:pPr>
        <w:tabs>
          <w:tab w:val="clear" w:pos="1245"/>
        </w:tabs>
        <w:spacing w:after="160" w:line="360" w:lineRule="auto"/>
        <w:jc w:val="both"/>
        <w:rPr>
          <w:rFonts w:cs="宋体" w:hint="eastAsia"/>
          <w:spacing w:val="0"/>
          <w:sz w:val="32"/>
          <w:szCs w:val="32"/>
          <w:lang w:val="zh-CN" w:bidi="he-IL"/>
        </w:rPr>
      </w:pPr>
      <w:r w:rsidRPr="00FE2D82">
        <w:rPr>
          <w:rFonts w:cs="宋体" w:hint="eastAsia"/>
          <w:spacing w:val="0"/>
          <w:sz w:val="32"/>
          <w:szCs w:val="32"/>
          <w:lang w:val="zh-CN" w:bidi="he-IL"/>
        </w:rPr>
        <w:t>燃煤成分分析表：</w:t>
      </w:r>
    </w:p>
    <w:tbl>
      <w:tblPr>
        <w:tblW w:w="7093" w:type="dxa"/>
        <w:tblInd w:w="338" w:type="dxa"/>
        <w:tblLayout w:type="fixed"/>
        <w:tblLook w:val="04A0" w:firstRow="1" w:lastRow="0" w:firstColumn="1" w:lastColumn="0" w:noHBand="0" w:noVBand="1"/>
      </w:tblPr>
      <w:tblGrid>
        <w:gridCol w:w="2791"/>
        <w:gridCol w:w="1859"/>
        <w:gridCol w:w="2443"/>
      </w:tblGrid>
      <w:tr w:rsidR="00FE2D82" w:rsidRPr="00FE2D82" w14:paraId="51257577" w14:textId="77777777" w:rsidTr="000603CE">
        <w:trPr>
          <w:trHeight w:val="90"/>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2B621"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项目</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20C99"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原煤</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9FFC2"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火车煤</w:t>
            </w:r>
          </w:p>
        </w:tc>
      </w:tr>
      <w:tr w:rsidR="00FE2D82" w:rsidRPr="00FE2D82" w14:paraId="2CAB2C32" w14:textId="77777777" w:rsidTr="000603CE">
        <w:trPr>
          <w:trHeight w:val="90"/>
        </w:trPr>
        <w:tc>
          <w:tcPr>
            <w:tcW w:w="709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834B8" w14:textId="77777777" w:rsidR="00FE2D82" w:rsidRPr="00FE2D82" w:rsidRDefault="00FE2D82" w:rsidP="00FE2D82">
            <w:pPr>
              <w:widowControl/>
              <w:tabs>
                <w:tab w:val="clear" w:pos="1245"/>
              </w:tabs>
              <w:spacing w:after="160" w:line="278" w:lineRule="auto"/>
              <w:textAlignment w:val="center"/>
              <w:rPr>
                <w:rFonts w:cs="宋体" w:hint="eastAsia"/>
                <w:color w:val="000000"/>
                <w:spacing w:val="0"/>
                <w:kern w:val="0"/>
                <w:sz w:val="32"/>
                <w:szCs w:val="32"/>
                <w:lang w:bidi="ar"/>
              </w:rPr>
            </w:pPr>
            <w:r w:rsidRPr="00FE2D82">
              <w:rPr>
                <w:rFonts w:cs="宋体" w:hint="eastAsia"/>
                <w:color w:val="000000"/>
                <w:spacing w:val="0"/>
                <w:kern w:val="0"/>
                <w:sz w:val="32"/>
                <w:szCs w:val="32"/>
                <w:lang w:bidi="ar"/>
              </w:rPr>
              <w:t>工业分析：</w:t>
            </w:r>
          </w:p>
        </w:tc>
      </w:tr>
      <w:tr w:rsidR="00FE2D82" w:rsidRPr="00FE2D82" w14:paraId="3F0DE1DE" w14:textId="77777777" w:rsidTr="000603CE">
        <w:trPr>
          <w:trHeight w:val="190"/>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B3A3A"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lastRenderedPageBreak/>
              <w:t>全水分Mt  (%)</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A886"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8.4</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EF445"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10</w:t>
            </w:r>
          </w:p>
        </w:tc>
      </w:tr>
      <w:tr w:rsidR="00FE2D82" w:rsidRPr="00FE2D82" w14:paraId="76FA0303" w14:textId="77777777" w:rsidTr="000603CE">
        <w:trPr>
          <w:trHeight w:val="169"/>
        </w:trPr>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E395"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分析基水(%)</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8E1D"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2.8</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1D735"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4.3</w:t>
            </w:r>
          </w:p>
        </w:tc>
      </w:tr>
      <w:tr w:rsidR="00FE2D82" w:rsidRPr="00FE2D82" w14:paraId="4D0726B0" w14:textId="77777777" w:rsidTr="000603CE">
        <w:trPr>
          <w:trHeight w:val="90"/>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2868B"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灰份 Aad    (%)</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07776"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22</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B22D"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21</w:t>
            </w:r>
          </w:p>
        </w:tc>
      </w:tr>
      <w:tr w:rsidR="00FE2D82" w:rsidRPr="00FE2D82" w14:paraId="4C4DE777" w14:textId="77777777" w:rsidTr="000603CE">
        <w:trPr>
          <w:trHeight w:val="90"/>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40C93"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挥发份Vad  (%)</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326B0"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20</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00C20"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30</w:t>
            </w:r>
          </w:p>
        </w:tc>
      </w:tr>
      <w:tr w:rsidR="00FE2D82" w:rsidRPr="00FE2D82" w14:paraId="64F674CF" w14:textId="77777777" w:rsidTr="000603CE">
        <w:trPr>
          <w:trHeight w:val="200"/>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590C7"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发热量(Qnet,ar)</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063F"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 xml:space="preserve">22862j/g </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C8491"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5163kcal/kg</w:t>
            </w:r>
          </w:p>
        </w:tc>
      </w:tr>
      <w:tr w:rsidR="00FE2D82" w:rsidRPr="00FE2D82" w14:paraId="42546745" w14:textId="77777777" w:rsidTr="000603CE">
        <w:trPr>
          <w:trHeight w:val="200"/>
        </w:trPr>
        <w:tc>
          <w:tcPr>
            <w:tcW w:w="709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C03A3" w14:textId="77777777" w:rsidR="00FE2D82" w:rsidRPr="00FE2D82" w:rsidRDefault="00FE2D82" w:rsidP="00FE2D82">
            <w:pPr>
              <w:widowControl/>
              <w:tabs>
                <w:tab w:val="clear" w:pos="1245"/>
              </w:tabs>
              <w:spacing w:after="160" w:line="278" w:lineRule="auto"/>
              <w:textAlignment w:val="center"/>
              <w:rPr>
                <w:rFonts w:cs="宋体" w:hint="eastAsia"/>
                <w:color w:val="000000"/>
                <w:spacing w:val="0"/>
                <w:kern w:val="0"/>
                <w:sz w:val="32"/>
                <w:szCs w:val="32"/>
                <w:lang w:bidi="ar"/>
              </w:rPr>
            </w:pPr>
            <w:r w:rsidRPr="00FE2D82">
              <w:rPr>
                <w:rFonts w:cs="宋体" w:hint="eastAsia"/>
                <w:color w:val="000000"/>
                <w:spacing w:val="0"/>
                <w:kern w:val="0"/>
                <w:sz w:val="32"/>
                <w:szCs w:val="32"/>
                <w:lang w:bidi="ar"/>
              </w:rPr>
              <w:t>元素分析：</w:t>
            </w:r>
          </w:p>
        </w:tc>
      </w:tr>
      <w:tr w:rsidR="00FE2D82" w:rsidRPr="00FE2D82" w14:paraId="01143485" w14:textId="77777777" w:rsidTr="000603CE">
        <w:trPr>
          <w:trHeight w:val="243"/>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AA0DA"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固定碳       (%)</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99C6B"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55.2</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28AD0"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44.1</w:t>
            </w:r>
          </w:p>
        </w:tc>
      </w:tr>
      <w:tr w:rsidR="00FE2D82" w:rsidRPr="00FE2D82" w14:paraId="6FB0D071" w14:textId="77777777" w:rsidTr="000603CE">
        <w:trPr>
          <w:trHeight w:val="275"/>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F7574"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氢   Had    (%)</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9EA9C"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3.8</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A57A3"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4.2</w:t>
            </w:r>
          </w:p>
        </w:tc>
      </w:tr>
      <w:tr w:rsidR="00FE2D82" w:rsidRPr="00FE2D82" w14:paraId="6C14142C" w14:textId="77777777" w:rsidTr="000603CE">
        <w:trPr>
          <w:trHeight w:val="255"/>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98326"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全硫 St,   (%)</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2BA2"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1.4</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D62C"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0.8</w:t>
            </w:r>
          </w:p>
        </w:tc>
      </w:tr>
      <w:tr w:rsidR="00FE2D82" w:rsidRPr="00FE2D82" w14:paraId="085D39B2" w14:textId="77777777" w:rsidTr="000603CE">
        <w:trPr>
          <w:trHeight w:val="403"/>
        </w:trPr>
        <w:tc>
          <w:tcPr>
            <w:tcW w:w="2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6D30B" w14:textId="77777777" w:rsidR="00FE2D82" w:rsidRPr="00FE2D82" w:rsidRDefault="00FE2D82" w:rsidP="00FE2D82">
            <w:pPr>
              <w:widowControl/>
              <w:tabs>
                <w:tab w:val="clear" w:pos="1245"/>
              </w:tabs>
              <w:spacing w:after="160" w:line="278" w:lineRule="auto"/>
              <w:jc w:val="both"/>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炉渣可燃物含量CMad  (%)</w:t>
            </w:r>
          </w:p>
        </w:tc>
        <w:tc>
          <w:tcPr>
            <w:tcW w:w="1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3EF6"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2.4</w:t>
            </w:r>
          </w:p>
        </w:tc>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B47C5" w14:textId="77777777" w:rsidR="00FE2D82" w:rsidRPr="00FE2D82" w:rsidRDefault="00FE2D82" w:rsidP="00FE2D82">
            <w:pPr>
              <w:widowControl/>
              <w:tabs>
                <w:tab w:val="clear" w:pos="1245"/>
              </w:tabs>
              <w:spacing w:after="160" w:line="278" w:lineRule="auto"/>
              <w:jc w:val="center"/>
              <w:textAlignment w:val="center"/>
              <w:rPr>
                <w:rFonts w:cs="宋体" w:hint="eastAsia"/>
                <w:color w:val="000000"/>
                <w:spacing w:val="0"/>
                <w:sz w:val="32"/>
                <w:szCs w:val="32"/>
                <w:lang w:bidi="he-IL"/>
              </w:rPr>
            </w:pPr>
            <w:r w:rsidRPr="00FE2D82">
              <w:rPr>
                <w:rFonts w:cs="宋体" w:hint="eastAsia"/>
                <w:color w:val="000000"/>
                <w:spacing w:val="0"/>
                <w:kern w:val="0"/>
                <w:sz w:val="32"/>
                <w:szCs w:val="32"/>
                <w:lang w:bidi="ar"/>
              </w:rPr>
              <w:t>0.4</w:t>
            </w:r>
          </w:p>
        </w:tc>
      </w:tr>
    </w:tbl>
    <w:bookmarkEnd w:id="2"/>
    <w:bookmarkEnd w:id="3"/>
    <w:bookmarkEnd w:id="4"/>
    <w:bookmarkEnd w:id="5"/>
    <w:bookmarkEnd w:id="6"/>
    <w:bookmarkEnd w:id="7"/>
    <w:bookmarkEnd w:id="8"/>
    <w:p w14:paraId="7B7B0F11" w14:textId="77777777" w:rsidR="00FE2D82" w:rsidRPr="00FE2D82" w:rsidRDefault="00FE2D82" w:rsidP="00FE2D82">
      <w:pPr>
        <w:keepNext/>
        <w:keepLines/>
        <w:numPr>
          <w:ilvl w:val="1"/>
          <w:numId w:val="0"/>
        </w:numPr>
        <w:tabs>
          <w:tab w:val="clear" w:pos="1245"/>
          <w:tab w:val="left" w:pos="-2520"/>
          <w:tab w:val="left" w:pos="1560"/>
        </w:tabs>
        <w:spacing w:before="160" w:after="80" w:line="278" w:lineRule="auto"/>
        <w:jc w:val="both"/>
        <w:outlineLvl w:val="1"/>
        <w:rPr>
          <w:rFonts w:cs="Times New Roman" w:hint="eastAsia"/>
          <w:b/>
          <w:bCs/>
          <w:color w:val="365F91"/>
          <w:spacing w:val="0"/>
          <w:sz w:val="32"/>
          <w:szCs w:val="32"/>
          <w:lang w:bidi="he-IL"/>
        </w:rPr>
      </w:pPr>
      <w:r w:rsidRPr="00FE2D82">
        <w:rPr>
          <w:rFonts w:cs="Times New Roman" w:hint="eastAsia"/>
          <w:bCs/>
          <w:color w:val="365F91"/>
          <w:spacing w:val="0"/>
          <w:sz w:val="32"/>
          <w:szCs w:val="32"/>
          <w:lang w:bidi="he-IL"/>
        </w:rPr>
        <w:t>2.2标准和规范</w:t>
      </w:r>
      <w:bookmarkEnd w:id="9"/>
      <w:bookmarkEnd w:id="10"/>
    </w:p>
    <w:p w14:paraId="3AFE023A" w14:textId="77777777" w:rsidR="00FE2D82" w:rsidRPr="00FE2D82" w:rsidRDefault="00FE2D82" w:rsidP="00FE2D82">
      <w:pPr>
        <w:tabs>
          <w:tab w:val="clear" w:pos="1245"/>
        </w:tabs>
        <w:spacing w:after="160" w:line="360" w:lineRule="auto"/>
        <w:ind w:firstLineChars="200" w:firstLine="640"/>
        <w:jc w:val="both"/>
        <w:rPr>
          <w:rFonts w:cs="Times New Roman" w:hint="eastAsia"/>
          <w:spacing w:val="0"/>
          <w:sz w:val="32"/>
          <w:szCs w:val="32"/>
          <w:lang w:bidi="he-IL"/>
        </w:rPr>
      </w:pPr>
      <w:r w:rsidRPr="00FE2D82">
        <w:rPr>
          <w:rFonts w:cs="Times New Roman"/>
          <w:spacing w:val="0"/>
          <w:sz w:val="32"/>
          <w:szCs w:val="32"/>
          <w:lang w:bidi="he-IL"/>
        </w:rPr>
        <w:t>金属陶瓷</w:t>
      </w:r>
      <w:r w:rsidRPr="00FE2D82">
        <w:rPr>
          <w:rFonts w:cs="Times New Roman" w:hint="eastAsia"/>
          <w:spacing w:val="0"/>
          <w:sz w:val="32"/>
          <w:szCs w:val="32"/>
          <w:lang w:bidi="he-IL"/>
        </w:rPr>
        <w:t>合金辊套、衬板的设计、制造、安装、验收应遵照下列标准及其它有关中国国家标准和规范：</w:t>
      </w:r>
    </w:p>
    <w:tbl>
      <w:tblPr>
        <w:tblW w:w="7543" w:type="dxa"/>
        <w:jc w:val="center"/>
        <w:tblLayout w:type="fixed"/>
        <w:tblLook w:val="04A0" w:firstRow="1" w:lastRow="0" w:firstColumn="1" w:lastColumn="0" w:noHBand="0" w:noVBand="1"/>
      </w:tblPr>
      <w:tblGrid>
        <w:gridCol w:w="5520"/>
        <w:gridCol w:w="2023"/>
      </w:tblGrid>
      <w:tr w:rsidR="00FE2D82" w:rsidRPr="00FE2D82" w14:paraId="61345217" w14:textId="77777777" w:rsidTr="000603CE">
        <w:trPr>
          <w:jc w:val="center"/>
        </w:trPr>
        <w:tc>
          <w:tcPr>
            <w:tcW w:w="5520" w:type="dxa"/>
          </w:tcPr>
          <w:p w14:paraId="3DA83912"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铸钢件渗透探伤机缺陷显示痕迹的评级方法</w:t>
            </w:r>
          </w:p>
        </w:tc>
        <w:tc>
          <w:tcPr>
            <w:tcW w:w="2023" w:type="dxa"/>
          </w:tcPr>
          <w:p w14:paraId="79A244BF"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GB/T9443-2019</w:t>
            </w:r>
          </w:p>
        </w:tc>
      </w:tr>
      <w:tr w:rsidR="00FE2D82" w:rsidRPr="00FE2D82" w14:paraId="4345FB63" w14:textId="77777777" w:rsidTr="000603CE">
        <w:trPr>
          <w:jc w:val="center"/>
        </w:trPr>
        <w:tc>
          <w:tcPr>
            <w:tcW w:w="5520" w:type="dxa"/>
          </w:tcPr>
          <w:p w14:paraId="2F3E1C31"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铸钢件磁粉探伤及质量评级方法</w:t>
            </w:r>
          </w:p>
        </w:tc>
        <w:tc>
          <w:tcPr>
            <w:tcW w:w="2023" w:type="dxa"/>
          </w:tcPr>
          <w:p w14:paraId="7CCC437D"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GB/T9444-2019</w:t>
            </w:r>
          </w:p>
        </w:tc>
      </w:tr>
      <w:tr w:rsidR="00FE2D82" w:rsidRPr="00FE2D82" w14:paraId="085A8BB4" w14:textId="77777777" w:rsidTr="000603CE">
        <w:trPr>
          <w:jc w:val="center"/>
        </w:trPr>
        <w:tc>
          <w:tcPr>
            <w:tcW w:w="5520" w:type="dxa"/>
          </w:tcPr>
          <w:p w14:paraId="6EC9CADF"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lastRenderedPageBreak/>
              <w:t>磨煤机耐磨件技术</w:t>
            </w:r>
          </w:p>
        </w:tc>
        <w:tc>
          <w:tcPr>
            <w:tcW w:w="2023" w:type="dxa"/>
          </w:tcPr>
          <w:p w14:paraId="4E78B8E8"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DL/T681.1-2019</w:t>
            </w:r>
          </w:p>
        </w:tc>
      </w:tr>
      <w:tr w:rsidR="00FE2D82" w:rsidRPr="00FE2D82" w14:paraId="31A0FC9B" w14:textId="77777777" w:rsidTr="000603CE">
        <w:trPr>
          <w:jc w:val="center"/>
        </w:trPr>
        <w:tc>
          <w:tcPr>
            <w:tcW w:w="5520" w:type="dxa"/>
          </w:tcPr>
          <w:p w14:paraId="14AE2FB1"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渗透探伤方法</w:t>
            </w:r>
          </w:p>
        </w:tc>
        <w:tc>
          <w:tcPr>
            <w:tcW w:w="2023" w:type="dxa"/>
          </w:tcPr>
          <w:p w14:paraId="79684EB9"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JB/9218-2015</w:t>
            </w:r>
          </w:p>
        </w:tc>
      </w:tr>
      <w:tr w:rsidR="00FE2D82" w:rsidRPr="00FE2D82" w14:paraId="0614EDC3" w14:textId="77777777" w:rsidTr="000603CE">
        <w:trPr>
          <w:jc w:val="center"/>
        </w:trPr>
        <w:tc>
          <w:tcPr>
            <w:tcW w:w="5520" w:type="dxa"/>
          </w:tcPr>
          <w:p w14:paraId="08078148"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商品煤样采取方法</w:t>
            </w:r>
          </w:p>
        </w:tc>
        <w:tc>
          <w:tcPr>
            <w:tcW w:w="2023" w:type="dxa"/>
          </w:tcPr>
          <w:p w14:paraId="22F758C3"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GB475-2008</w:t>
            </w:r>
          </w:p>
        </w:tc>
      </w:tr>
      <w:tr w:rsidR="00FE2D82" w:rsidRPr="00FE2D82" w14:paraId="614772CE" w14:textId="77777777" w:rsidTr="000603CE">
        <w:trPr>
          <w:jc w:val="center"/>
        </w:trPr>
        <w:tc>
          <w:tcPr>
            <w:tcW w:w="5520" w:type="dxa"/>
          </w:tcPr>
          <w:p w14:paraId="6BF1F8CD"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煤的可磨性指数测定方法</w:t>
            </w:r>
          </w:p>
        </w:tc>
        <w:tc>
          <w:tcPr>
            <w:tcW w:w="2023" w:type="dxa"/>
          </w:tcPr>
          <w:p w14:paraId="3CE2BBB2"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GB2565-2014</w:t>
            </w:r>
          </w:p>
        </w:tc>
      </w:tr>
      <w:tr w:rsidR="00FE2D82" w:rsidRPr="00FE2D82" w14:paraId="7EF707D1" w14:textId="77777777" w:rsidTr="000603CE">
        <w:trPr>
          <w:jc w:val="center"/>
        </w:trPr>
        <w:tc>
          <w:tcPr>
            <w:tcW w:w="5520" w:type="dxa"/>
          </w:tcPr>
          <w:p w14:paraId="0D0C2C32"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煤的磨损指数测定方法</w:t>
            </w:r>
          </w:p>
        </w:tc>
        <w:tc>
          <w:tcPr>
            <w:tcW w:w="2023" w:type="dxa"/>
          </w:tcPr>
          <w:p w14:paraId="27082819"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GB/T 15458-2006</w:t>
            </w:r>
          </w:p>
        </w:tc>
      </w:tr>
      <w:tr w:rsidR="00FE2D82" w:rsidRPr="00FE2D82" w14:paraId="44632C27" w14:textId="77777777" w:rsidTr="000603CE">
        <w:trPr>
          <w:jc w:val="center"/>
        </w:trPr>
        <w:tc>
          <w:tcPr>
            <w:tcW w:w="5520" w:type="dxa"/>
          </w:tcPr>
          <w:p w14:paraId="65F3DABA"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煤的冲刷磨损指数试验方法</w:t>
            </w:r>
          </w:p>
        </w:tc>
        <w:tc>
          <w:tcPr>
            <w:tcW w:w="2023" w:type="dxa"/>
          </w:tcPr>
          <w:p w14:paraId="571B10DF"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DL/T465—2007</w:t>
            </w:r>
          </w:p>
        </w:tc>
      </w:tr>
      <w:tr w:rsidR="00FE2D82" w:rsidRPr="00FE2D82" w14:paraId="7DCA62EA" w14:textId="77777777" w:rsidTr="000603CE">
        <w:trPr>
          <w:jc w:val="center"/>
        </w:trPr>
        <w:tc>
          <w:tcPr>
            <w:tcW w:w="5520" w:type="dxa"/>
          </w:tcPr>
          <w:p w14:paraId="2BA1B8A6"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火力发电厂制粉系统设计计算技术规定</w:t>
            </w:r>
          </w:p>
        </w:tc>
        <w:tc>
          <w:tcPr>
            <w:tcW w:w="2023" w:type="dxa"/>
          </w:tcPr>
          <w:p w14:paraId="76358208"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DL/T 5145-2018</w:t>
            </w:r>
          </w:p>
        </w:tc>
      </w:tr>
      <w:tr w:rsidR="00FE2D82" w:rsidRPr="00FE2D82" w14:paraId="5C31EB55" w14:textId="77777777" w:rsidTr="000603CE">
        <w:trPr>
          <w:jc w:val="center"/>
        </w:trPr>
        <w:tc>
          <w:tcPr>
            <w:tcW w:w="5520" w:type="dxa"/>
          </w:tcPr>
          <w:p w14:paraId="5841AE81"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超声波探测瓷件内部缺陷</w:t>
            </w:r>
          </w:p>
        </w:tc>
        <w:tc>
          <w:tcPr>
            <w:tcW w:w="2023" w:type="dxa"/>
          </w:tcPr>
          <w:p w14:paraId="6AD082AC"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JB/T9674-1999</w:t>
            </w:r>
          </w:p>
        </w:tc>
      </w:tr>
    </w:tbl>
    <w:p w14:paraId="021DF69F" w14:textId="77777777" w:rsidR="00FE2D82" w:rsidRPr="00FE2D82" w:rsidRDefault="00FE2D82" w:rsidP="00FE2D82">
      <w:pPr>
        <w:tabs>
          <w:tab w:val="clear" w:pos="1245"/>
        </w:tabs>
        <w:spacing w:after="160" w:line="360" w:lineRule="auto"/>
        <w:ind w:firstLineChars="200" w:firstLine="640"/>
        <w:jc w:val="both"/>
        <w:rPr>
          <w:rFonts w:cs="Times New Roman" w:hint="eastAsia"/>
          <w:spacing w:val="0"/>
          <w:sz w:val="32"/>
          <w:szCs w:val="32"/>
          <w:lang w:bidi="he-IL"/>
        </w:rPr>
      </w:pPr>
      <w:r w:rsidRPr="00FE2D82">
        <w:rPr>
          <w:rFonts w:cs="Times New Roman" w:hint="eastAsia"/>
          <w:spacing w:val="0"/>
          <w:sz w:val="32"/>
          <w:szCs w:val="32"/>
          <w:lang w:bidi="he-IL"/>
        </w:rPr>
        <w:t>上述标准均应为招标截止日时的最新有效版本。</w:t>
      </w:r>
    </w:p>
    <w:p w14:paraId="528AE3F6" w14:textId="77777777" w:rsidR="00FE2D82" w:rsidRPr="00FE2D82" w:rsidRDefault="00FE2D82" w:rsidP="00FE2D82">
      <w:pPr>
        <w:keepNext/>
        <w:keepLines/>
        <w:numPr>
          <w:ilvl w:val="1"/>
          <w:numId w:val="0"/>
        </w:numPr>
        <w:tabs>
          <w:tab w:val="clear" w:pos="1245"/>
          <w:tab w:val="left" w:pos="-2520"/>
          <w:tab w:val="left" w:pos="1560"/>
        </w:tabs>
        <w:spacing w:before="260" w:after="260" w:line="416" w:lineRule="atLeast"/>
        <w:ind w:left="567" w:hanging="567"/>
        <w:outlineLvl w:val="1"/>
        <w:rPr>
          <w:rFonts w:cs="Times New Roman" w:hint="eastAsia"/>
          <w:b/>
          <w:bCs/>
          <w:color w:val="365F91"/>
          <w:spacing w:val="0"/>
          <w:sz w:val="32"/>
          <w:szCs w:val="32"/>
          <w:lang w:bidi="he-IL"/>
        </w:rPr>
      </w:pPr>
      <w:bookmarkStart w:id="15" w:name="_Toc308784666"/>
      <w:bookmarkStart w:id="16" w:name="_Toc61920837"/>
      <w:bookmarkStart w:id="17" w:name="_Toc82233453"/>
      <w:r w:rsidRPr="00FE2D82">
        <w:rPr>
          <w:rFonts w:cs="Times New Roman" w:hint="eastAsia"/>
          <w:bCs/>
          <w:color w:val="365F91"/>
          <w:spacing w:val="0"/>
          <w:sz w:val="32"/>
          <w:szCs w:val="32"/>
          <w:lang w:bidi="he-IL"/>
        </w:rPr>
        <w:t>2.3总</w:t>
      </w:r>
      <w:r w:rsidRPr="00FE2D82">
        <w:rPr>
          <w:rFonts w:cs="Times New Roman" w:hint="eastAsia"/>
          <w:bCs/>
          <w:spacing w:val="0"/>
          <w:sz w:val="32"/>
          <w:szCs w:val="32"/>
          <w:lang w:bidi="he-IL"/>
        </w:rPr>
        <w:t>的技术要求</w:t>
      </w:r>
      <w:bookmarkEnd w:id="15"/>
      <w:bookmarkEnd w:id="16"/>
      <w:bookmarkEnd w:id="17"/>
    </w:p>
    <w:bookmarkEnd w:id="11"/>
    <w:bookmarkEnd w:id="12"/>
    <w:bookmarkEnd w:id="13"/>
    <w:bookmarkEnd w:id="14"/>
    <w:p w14:paraId="35584909" w14:textId="77777777" w:rsidR="00FE2D82" w:rsidRPr="00FE2D82" w:rsidRDefault="00FE2D82" w:rsidP="00FE2D82">
      <w:pPr>
        <w:tabs>
          <w:tab w:val="clear" w:pos="1245"/>
        </w:tabs>
        <w:adjustRightInd w:val="0"/>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.1</w:t>
      </w:r>
      <w:r w:rsidRPr="00FE2D82">
        <w:rPr>
          <w:rFonts w:cs="宋体" w:hint="eastAsia"/>
          <w:spacing w:val="0"/>
          <w:kern w:val="0"/>
          <w:sz w:val="32"/>
          <w:szCs w:val="32"/>
          <w:lang w:bidi="he-IL"/>
        </w:rPr>
        <w:t xml:space="preserve"> </w:t>
      </w:r>
      <w:r w:rsidRPr="00FE2D82">
        <w:rPr>
          <w:rFonts w:cs="宋体" w:hint="eastAsia"/>
          <w:spacing w:val="0"/>
          <w:kern w:val="0"/>
          <w:sz w:val="32"/>
          <w:szCs w:val="32"/>
          <w:lang w:val="zh-TW" w:eastAsia="zh-TW" w:bidi="he-IL"/>
        </w:rPr>
        <w:t>乙方提供的</w:t>
      </w:r>
      <w:r w:rsidRPr="00FE2D82">
        <w:rPr>
          <w:rFonts w:cs="Times New Roman"/>
          <w:spacing w:val="0"/>
          <w:sz w:val="32"/>
          <w:szCs w:val="32"/>
          <w:lang w:bidi="he-IL"/>
        </w:rPr>
        <w:t>金属陶瓷</w:t>
      </w:r>
      <w:r w:rsidRPr="00FE2D82">
        <w:rPr>
          <w:rFonts w:cs="Times New Roman" w:hint="eastAsia"/>
          <w:spacing w:val="0"/>
          <w:sz w:val="32"/>
          <w:szCs w:val="32"/>
          <w:lang w:bidi="he-IL"/>
        </w:rPr>
        <w:t>合金</w:t>
      </w:r>
      <w:r w:rsidRPr="00FE2D82">
        <w:rPr>
          <w:rFonts w:cs="宋体" w:hint="eastAsia"/>
          <w:spacing w:val="0"/>
          <w:kern w:val="0"/>
          <w:sz w:val="32"/>
          <w:szCs w:val="32"/>
          <w:lang w:val="zh-TW" w:eastAsia="zh-TW" w:bidi="he-IL"/>
        </w:rPr>
        <w:t>辊套、</w:t>
      </w:r>
      <w:r w:rsidRPr="00FE2D82">
        <w:rPr>
          <w:rFonts w:cs="Times New Roman"/>
          <w:spacing w:val="0"/>
          <w:sz w:val="32"/>
          <w:szCs w:val="32"/>
          <w:lang w:bidi="he-IL"/>
        </w:rPr>
        <w:t>金属陶瓷</w:t>
      </w:r>
      <w:r w:rsidRPr="00FE2D82">
        <w:rPr>
          <w:rFonts w:cs="Times New Roman" w:hint="eastAsia"/>
          <w:spacing w:val="0"/>
          <w:sz w:val="32"/>
          <w:szCs w:val="32"/>
          <w:lang w:bidi="he-IL"/>
        </w:rPr>
        <w:t>合金</w:t>
      </w:r>
      <w:r w:rsidRPr="00FE2D82">
        <w:rPr>
          <w:rFonts w:cs="宋体" w:hint="eastAsia"/>
          <w:spacing w:val="0"/>
          <w:kern w:val="0"/>
          <w:sz w:val="32"/>
          <w:szCs w:val="32"/>
          <w:lang w:val="zh-TW" w:eastAsia="zh-TW" w:bidi="he-IL"/>
        </w:rPr>
        <w:t>衬板尺寸、形状须与</w:t>
      </w:r>
      <w:r w:rsidRPr="00FE2D82">
        <w:rPr>
          <w:rFonts w:cs="宋体" w:hint="eastAsia"/>
          <w:spacing w:val="0"/>
          <w:kern w:val="0"/>
          <w:sz w:val="32"/>
          <w:szCs w:val="32"/>
          <w:lang w:bidi="he-IL"/>
        </w:rPr>
        <w:t>黄河三角洲（滨州）热力有限公司</w:t>
      </w:r>
      <w:r w:rsidRPr="00FE2D82">
        <w:rPr>
          <w:rFonts w:cs="宋体" w:hint="eastAsia"/>
          <w:spacing w:val="0"/>
          <w:kern w:val="0"/>
          <w:sz w:val="32"/>
          <w:szCs w:val="32"/>
          <w:lang w:val="zh-TW" w:eastAsia="zh-TW" w:bidi="he-IL"/>
        </w:rPr>
        <w:t>所用磨煤机</w:t>
      </w:r>
      <w:r w:rsidRPr="00FE2D82">
        <w:rPr>
          <w:rFonts w:cs="宋体" w:hint="eastAsia"/>
          <w:spacing w:val="0"/>
          <w:kern w:val="0"/>
          <w:sz w:val="32"/>
          <w:szCs w:val="32"/>
          <w:lang w:bidi="he-IL"/>
        </w:rPr>
        <w:t>高铬合金</w:t>
      </w:r>
      <w:r w:rsidRPr="00FE2D82">
        <w:rPr>
          <w:rFonts w:cs="宋体" w:hint="eastAsia"/>
          <w:spacing w:val="0"/>
          <w:kern w:val="0"/>
          <w:sz w:val="32"/>
          <w:szCs w:val="32"/>
          <w:lang w:val="zh-TW" w:eastAsia="zh-TW" w:bidi="he-IL"/>
        </w:rPr>
        <w:t>辊套、</w:t>
      </w:r>
      <w:r w:rsidRPr="00FE2D82">
        <w:rPr>
          <w:rFonts w:cs="宋体" w:hint="eastAsia"/>
          <w:spacing w:val="0"/>
          <w:kern w:val="0"/>
          <w:sz w:val="32"/>
          <w:szCs w:val="32"/>
          <w:lang w:bidi="he-IL"/>
        </w:rPr>
        <w:t>高铬合金</w:t>
      </w:r>
      <w:r w:rsidRPr="00FE2D82">
        <w:rPr>
          <w:rFonts w:cs="宋体" w:hint="eastAsia"/>
          <w:spacing w:val="0"/>
          <w:kern w:val="0"/>
          <w:sz w:val="32"/>
          <w:szCs w:val="32"/>
          <w:lang w:val="zh-TW" w:eastAsia="zh-TW" w:bidi="he-IL"/>
        </w:rPr>
        <w:t>衬板一致，</w:t>
      </w:r>
      <w:r w:rsidRPr="00FE2D82">
        <w:rPr>
          <w:rFonts w:cs="Times New Roman"/>
          <w:spacing w:val="0"/>
          <w:sz w:val="32"/>
          <w:szCs w:val="32"/>
          <w:lang w:bidi="he-IL"/>
        </w:rPr>
        <w:t>金属陶瓷</w:t>
      </w:r>
      <w:r w:rsidRPr="00FE2D82">
        <w:rPr>
          <w:rFonts w:cs="Times New Roman" w:hint="eastAsia"/>
          <w:spacing w:val="0"/>
          <w:sz w:val="32"/>
          <w:szCs w:val="32"/>
          <w:lang w:bidi="he-IL"/>
        </w:rPr>
        <w:t>合金</w:t>
      </w:r>
      <w:r w:rsidRPr="00FE2D82">
        <w:rPr>
          <w:rFonts w:cs="宋体" w:hint="eastAsia"/>
          <w:spacing w:val="0"/>
          <w:kern w:val="0"/>
          <w:sz w:val="32"/>
          <w:szCs w:val="32"/>
          <w:lang w:val="zh-TW" w:eastAsia="zh-TW" w:bidi="he-IL"/>
        </w:rPr>
        <w:t>辊套、</w:t>
      </w:r>
      <w:r w:rsidRPr="00FE2D82">
        <w:rPr>
          <w:rFonts w:cs="Times New Roman"/>
          <w:spacing w:val="0"/>
          <w:sz w:val="32"/>
          <w:szCs w:val="32"/>
          <w:lang w:bidi="he-IL"/>
        </w:rPr>
        <w:t>金</w:t>
      </w:r>
      <w:r w:rsidRPr="00FE2D82">
        <w:rPr>
          <w:rFonts w:cs="Times New Roman"/>
          <w:spacing w:val="0"/>
          <w:sz w:val="32"/>
          <w:szCs w:val="32"/>
          <w:lang w:bidi="he-IL"/>
        </w:rPr>
        <w:lastRenderedPageBreak/>
        <w:t>属陶瓷</w:t>
      </w:r>
      <w:r w:rsidRPr="00FE2D82">
        <w:rPr>
          <w:rFonts w:cs="Times New Roman" w:hint="eastAsia"/>
          <w:spacing w:val="0"/>
          <w:sz w:val="32"/>
          <w:szCs w:val="32"/>
          <w:lang w:bidi="he-IL"/>
        </w:rPr>
        <w:t>合金</w:t>
      </w:r>
      <w:r w:rsidRPr="00FE2D82">
        <w:rPr>
          <w:rFonts w:cs="宋体" w:hint="eastAsia"/>
          <w:spacing w:val="0"/>
          <w:kern w:val="0"/>
          <w:sz w:val="32"/>
          <w:szCs w:val="32"/>
          <w:lang w:val="zh-TW" w:eastAsia="zh-TW" w:bidi="he-IL"/>
        </w:rPr>
        <w:t>衬板接触面及接触位置与现使用</w:t>
      </w:r>
      <w:r w:rsidRPr="00FE2D82">
        <w:rPr>
          <w:rFonts w:cs="宋体" w:hint="eastAsia"/>
          <w:spacing w:val="0"/>
          <w:kern w:val="0"/>
          <w:sz w:val="32"/>
          <w:szCs w:val="32"/>
          <w:lang w:bidi="he-IL"/>
        </w:rPr>
        <w:t>必须</w:t>
      </w:r>
      <w:r w:rsidRPr="00FE2D82">
        <w:rPr>
          <w:rFonts w:cs="宋体" w:hint="eastAsia"/>
          <w:spacing w:val="0"/>
          <w:kern w:val="0"/>
          <w:sz w:val="32"/>
          <w:szCs w:val="32"/>
          <w:lang w:val="zh-TW" w:eastAsia="zh-TW" w:bidi="he-IL"/>
        </w:rPr>
        <w:t>一致。（甲方提供</w:t>
      </w:r>
      <w:r w:rsidRPr="00FE2D82">
        <w:rPr>
          <w:rFonts w:cs="宋体" w:hint="eastAsia"/>
          <w:spacing w:val="0"/>
          <w:kern w:val="0"/>
          <w:sz w:val="32"/>
          <w:szCs w:val="32"/>
          <w:lang w:bidi="he-IL"/>
        </w:rPr>
        <w:t>原厂家新、旧样本</w:t>
      </w:r>
      <w:r w:rsidRPr="00FE2D82">
        <w:rPr>
          <w:rFonts w:cs="宋体" w:hint="eastAsia"/>
          <w:spacing w:val="0"/>
          <w:kern w:val="0"/>
          <w:sz w:val="32"/>
          <w:szCs w:val="32"/>
          <w:lang w:val="zh-TW" w:eastAsia="zh-TW" w:bidi="he-IL"/>
        </w:rPr>
        <w:t>供乙方测绘，样本为</w:t>
      </w:r>
      <w:r w:rsidRPr="00FE2D82">
        <w:rPr>
          <w:rFonts w:cs="宋体" w:hint="eastAsia"/>
          <w:spacing w:val="0"/>
          <w:kern w:val="0"/>
          <w:sz w:val="32"/>
          <w:szCs w:val="32"/>
          <w:lang w:bidi="he-IL"/>
        </w:rPr>
        <w:t>原厂家</w:t>
      </w:r>
      <w:r w:rsidRPr="00FE2D82">
        <w:rPr>
          <w:rFonts w:cs="宋体" w:hint="eastAsia"/>
          <w:spacing w:val="0"/>
          <w:kern w:val="0"/>
          <w:sz w:val="32"/>
          <w:szCs w:val="32"/>
          <w:lang w:val="zh-TW" w:eastAsia="zh-TW" w:bidi="he-IL"/>
        </w:rPr>
        <w:t>高铬合金辊套、高铬合金衬板，乙方需到现场复核。如果因乙方测绘偏差导致</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陶瓷合金辊套、</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陶瓷合金衬板安装不上或使用中振动大等缺陷或故障，乙方对此负全责</w:t>
      </w:r>
      <w:r w:rsidRPr="00FE2D82">
        <w:rPr>
          <w:rFonts w:cs="宋体" w:hint="eastAsia"/>
          <w:spacing w:val="0"/>
          <w:kern w:val="0"/>
          <w:sz w:val="32"/>
          <w:szCs w:val="32"/>
          <w:lang w:val="zh-TW" w:bidi="he-IL"/>
        </w:rPr>
        <w:t>。</w:t>
      </w:r>
      <w:r w:rsidRPr="00FE2D82">
        <w:rPr>
          <w:rFonts w:cs="宋体" w:hint="eastAsia"/>
          <w:spacing w:val="0"/>
          <w:kern w:val="0"/>
          <w:sz w:val="32"/>
          <w:szCs w:val="32"/>
          <w:lang w:bidi="he-IL"/>
        </w:rPr>
        <w:t>更换金属</w:t>
      </w:r>
      <w:r w:rsidRPr="00FE2D82">
        <w:rPr>
          <w:rFonts w:cs="宋体" w:hint="eastAsia"/>
          <w:spacing w:val="0"/>
          <w:kern w:val="0"/>
          <w:sz w:val="32"/>
          <w:szCs w:val="32"/>
          <w:lang w:val="zh-TW" w:eastAsia="zh-TW" w:bidi="he-IL"/>
        </w:rPr>
        <w:t>陶瓷合金辊套、</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陶瓷合金衬板</w:t>
      </w:r>
      <w:r w:rsidRPr="00FE2D82">
        <w:rPr>
          <w:rFonts w:cs="宋体" w:hint="eastAsia"/>
          <w:spacing w:val="0"/>
          <w:kern w:val="0"/>
          <w:sz w:val="32"/>
          <w:szCs w:val="32"/>
          <w:lang w:bidi="he-IL"/>
        </w:rPr>
        <w:t>后，磨煤机试运本体振动应≤2mm/s；随着辊套磨损量的增加本体振动值不应＞4.5mm/s</w:t>
      </w:r>
      <w:r w:rsidRPr="00FE2D82">
        <w:rPr>
          <w:rFonts w:cs="宋体" w:hint="eastAsia"/>
          <w:spacing w:val="0"/>
          <w:kern w:val="0"/>
          <w:sz w:val="32"/>
          <w:szCs w:val="32"/>
          <w:lang w:val="zh-TW" w:eastAsia="zh-TW" w:bidi="he-IL"/>
        </w:rPr>
        <w:t>）。磨煤机金属陶瓷</w:t>
      </w:r>
      <w:r w:rsidRPr="00FE2D82">
        <w:rPr>
          <w:rFonts w:cs="宋体" w:hint="eastAsia"/>
          <w:spacing w:val="0"/>
          <w:kern w:val="0"/>
          <w:sz w:val="32"/>
          <w:szCs w:val="32"/>
          <w:lang w:bidi="he-IL"/>
        </w:rPr>
        <w:t>合金</w:t>
      </w:r>
      <w:r w:rsidRPr="00FE2D82">
        <w:rPr>
          <w:rFonts w:cs="宋体" w:hint="eastAsia"/>
          <w:spacing w:val="0"/>
          <w:kern w:val="0"/>
          <w:sz w:val="32"/>
          <w:szCs w:val="32"/>
          <w:lang w:val="zh-TW" w:eastAsia="zh-TW" w:bidi="he-IL"/>
        </w:rPr>
        <w:t>辊套、金属陶瓷</w:t>
      </w:r>
      <w:r w:rsidRPr="00FE2D82">
        <w:rPr>
          <w:rFonts w:cs="宋体" w:hint="eastAsia"/>
          <w:spacing w:val="0"/>
          <w:kern w:val="0"/>
          <w:sz w:val="32"/>
          <w:szCs w:val="32"/>
          <w:lang w:bidi="he-IL"/>
        </w:rPr>
        <w:t>合金</w:t>
      </w:r>
      <w:r w:rsidRPr="00FE2D82">
        <w:rPr>
          <w:rFonts w:cs="宋体" w:hint="eastAsia"/>
          <w:spacing w:val="0"/>
          <w:kern w:val="0"/>
          <w:sz w:val="32"/>
          <w:szCs w:val="32"/>
          <w:lang w:val="zh-TW" w:eastAsia="zh-TW" w:bidi="he-IL"/>
        </w:rPr>
        <w:t>衬板应采用先进、可靠的加工制造技术，应有良好的表面几何形状及合适的公差配合。甲方不接受带有试制性质的部件。</w:t>
      </w:r>
    </w:p>
    <w:p w14:paraId="16F6A1A2" w14:textId="77777777" w:rsidR="00FE2D82" w:rsidRPr="00FE2D82" w:rsidRDefault="00FE2D82" w:rsidP="00FE2D82">
      <w:pPr>
        <w:tabs>
          <w:tab w:val="clear" w:pos="1245"/>
        </w:tabs>
        <w:adjustRightInd w:val="0"/>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.2</w:t>
      </w:r>
      <w:r w:rsidRPr="00FE2D82">
        <w:rPr>
          <w:rFonts w:cs="宋体" w:hint="eastAsia"/>
          <w:spacing w:val="0"/>
          <w:kern w:val="0"/>
          <w:sz w:val="32"/>
          <w:szCs w:val="32"/>
          <w:lang w:bidi="he-IL"/>
        </w:rPr>
        <w:t xml:space="preserve"> </w:t>
      </w:r>
      <w:r w:rsidRPr="00FE2D82">
        <w:rPr>
          <w:rFonts w:cs="宋体" w:hint="eastAsia"/>
          <w:spacing w:val="0"/>
          <w:kern w:val="0"/>
          <w:sz w:val="32"/>
          <w:szCs w:val="32"/>
          <w:lang w:val="zh-TW" w:eastAsia="zh-TW" w:bidi="he-IL"/>
        </w:rPr>
        <w:t>乙方提供的</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w:t>
      </w:r>
      <w:r w:rsidRPr="00FE2D82">
        <w:rPr>
          <w:rFonts w:cs="宋体" w:hint="eastAsia"/>
          <w:spacing w:val="0"/>
          <w:kern w:val="0"/>
          <w:sz w:val="32"/>
          <w:szCs w:val="32"/>
          <w:lang w:bidi="he-IL"/>
        </w:rPr>
        <w:t>合金</w:t>
      </w:r>
      <w:r w:rsidRPr="00FE2D82">
        <w:rPr>
          <w:rFonts w:cs="宋体" w:hint="eastAsia"/>
          <w:spacing w:val="0"/>
          <w:kern w:val="0"/>
          <w:sz w:val="32"/>
          <w:szCs w:val="32"/>
          <w:lang w:val="zh-TW" w:eastAsia="zh-TW" w:bidi="he-IL"/>
        </w:rPr>
        <w:t>辊套、</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w:t>
      </w:r>
      <w:r w:rsidRPr="00FE2D82">
        <w:rPr>
          <w:rFonts w:cs="宋体" w:hint="eastAsia"/>
          <w:spacing w:val="0"/>
          <w:kern w:val="0"/>
          <w:sz w:val="32"/>
          <w:szCs w:val="32"/>
          <w:lang w:bidi="he-IL"/>
        </w:rPr>
        <w:t>合金</w:t>
      </w:r>
      <w:r w:rsidRPr="00FE2D82">
        <w:rPr>
          <w:rFonts w:cs="宋体" w:hint="eastAsia"/>
          <w:spacing w:val="0"/>
          <w:kern w:val="0"/>
          <w:sz w:val="32"/>
          <w:szCs w:val="32"/>
          <w:lang w:val="zh-TW" w:eastAsia="zh-TW" w:bidi="he-IL"/>
        </w:rPr>
        <w:t>衬板是一种复合铸造的结构，乙方不接受以镶嵌或粘接形式固定的陶瓷辊套及衬板等产品，陶瓷颗粒与镍铬金属必须为整体铸造一次成型而成，陶瓷颗粒和镍铬铸铁紧密结合，陶瓷颗粒形成网状或蜂窝状结构。不允许使用球墨铸铁，表面高铬层不超过</w:t>
      </w:r>
      <w:r w:rsidRPr="00FE2D82">
        <w:rPr>
          <w:rFonts w:cs="宋体"/>
          <w:spacing w:val="0"/>
          <w:kern w:val="0"/>
          <w:sz w:val="32"/>
          <w:szCs w:val="32"/>
          <w:lang w:val="zh-TW" w:eastAsia="zh-TW" w:bidi="he-IL"/>
        </w:rPr>
        <w:t>3</w:t>
      </w:r>
      <w:r w:rsidRPr="00FE2D82">
        <w:rPr>
          <w:rFonts w:cs="宋体" w:hint="eastAsia"/>
          <w:spacing w:val="0"/>
          <w:kern w:val="0"/>
          <w:sz w:val="32"/>
          <w:szCs w:val="32"/>
          <w:lang w:bidi="he-IL"/>
        </w:rPr>
        <w:t>-5</w:t>
      </w:r>
      <w:r w:rsidRPr="00FE2D82">
        <w:rPr>
          <w:rFonts w:cs="宋体"/>
          <w:spacing w:val="0"/>
          <w:kern w:val="0"/>
          <w:sz w:val="32"/>
          <w:szCs w:val="32"/>
          <w:lang w:val="zh-TW" w:eastAsia="zh-TW" w:bidi="he-IL"/>
        </w:rPr>
        <w:t>mm</w:t>
      </w:r>
      <w:r w:rsidRPr="00FE2D82">
        <w:rPr>
          <w:rFonts w:cs="宋体" w:hint="eastAsia"/>
          <w:spacing w:val="0"/>
          <w:kern w:val="0"/>
          <w:sz w:val="32"/>
          <w:szCs w:val="32"/>
          <w:lang w:val="zh-TW" w:eastAsia="zh-TW" w:bidi="he-IL"/>
        </w:rPr>
        <w:t>。</w:t>
      </w:r>
    </w:p>
    <w:p w14:paraId="0EA382A5" w14:textId="77777777" w:rsidR="00FE2D82" w:rsidRPr="00FE2D82" w:rsidRDefault="00FE2D82" w:rsidP="00FE2D82">
      <w:pPr>
        <w:tabs>
          <w:tab w:val="clear" w:pos="1245"/>
        </w:tabs>
        <w:snapToGrid w:val="0"/>
        <w:spacing w:after="160" w:line="360" w:lineRule="auto"/>
        <w:jc w:val="both"/>
        <w:rPr>
          <w:rFonts w:cs="Times New Roman" w:hint="eastAsia"/>
          <w:color w:val="000000"/>
          <w:spacing w:val="0"/>
          <w:sz w:val="32"/>
          <w:szCs w:val="32"/>
          <w:lang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.3</w:t>
      </w:r>
      <w:r w:rsidRPr="00FE2D82">
        <w:rPr>
          <w:rFonts w:cs="宋体" w:hint="eastAsia"/>
          <w:spacing w:val="0"/>
          <w:kern w:val="0"/>
          <w:sz w:val="32"/>
          <w:szCs w:val="32"/>
          <w:lang w:bidi="he-IL"/>
        </w:rPr>
        <w:t xml:space="preserve"> </w:t>
      </w:r>
      <w:r w:rsidRPr="00FE2D82">
        <w:rPr>
          <w:rFonts w:cs="宋体" w:hint="eastAsia"/>
          <w:spacing w:val="0"/>
          <w:kern w:val="0"/>
          <w:sz w:val="32"/>
          <w:szCs w:val="32"/>
          <w:lang w:val="zh-TW" w:eastAsia="zh-TW" w:bidi="he-IL"/>
        </w:rPr>
        <w:t>乙方提供磨煤机</w:t>
      </w:r>
      <w:r w:rsidRPr="00FE2D82">
        <w:rPr>
          <w:rFonts w:cs="Times New Roman" w:hint="eastAsia"/>
          <w:color w:val="000000"/>
          <w:spacing w:val="0"/>
          <w:sz w:val="32"/>
          <w:szCs w:val="32"/>
          <w:lang w:bidi="he-IL"/>
        </w:rPr>
        <w:t>磨辊套及衬板硬度均匀，表面不得有裂纹，</w:t>
      </w:r>
      <w:r w:rsidRPr="00FE2D82">
        <w:rPr>
          <w:rFonts w:cs="Arial" w:hint="eastAsia"/>
          <w:spacing w:val="0"/>
          <w:sz w:val="32"/>
          <w:szCs w:val="32"/>
          <w:lang w:bidi="he-IL"/>
        </w:rPr>
        <w:t>镍铬合金基体层硬度</w:t>
      </w:r>
      <w:r w:rsidRPr="00FE2D82">
        <w:rPr>
          <w:rFonts w:cs="Times New Roman" w:hint="eastAsia"/>
          <w:color w:val="000000"/>
          <w:spacing w:val="0"/>
          <w:sz w:val="32"/>
          <w:szCs w:val="32"/>
          <w:lang w:bidi="he-IL"/>
        </w:rPr>
        <w:t>≥60HRC，陶瓷硬度不低于2000HV左右</w:t>
      </w:r>
      <w:r w:rsidRPr="00FE2D82">
        <w:rPr>
          <w:rFonts w:cs="宋体" w:hint="eastAsia"/>
          <w:spacing w:val="0"/>
          <w:kern w:val="0"/>
          <w:sz w:val="32"/>
          <w:szCs w:val="32"/>
          <w:lang w:val="zh-TW" w:eastAsia="zh-TW" w:bidi="he-IL"/>
        </w:rPr>
        <w:t>，投标文件中需要提供材质及硬度出厂检测报告；安装后的设备能够保证磨煤机整体出力和使用性能的提升。</w:t>
      </w:r>
      <w:r w:rsidRPr="00FE2D82">
        <w:rPr>
          <w:rFonts w:cs="Times New Roman" w:hint="eastAsia"/>
          <w:color w:val="000000"/>
          <w:spacing w:val="0"/>
          <w:sz w:val="32"/>
          <w:szCs w:val="32"/>
          <w:lang w:bidi="he-IL"/>
        </w:rPr>
        <w:t>辊套、衬板有效金属陶瓷合金层厚度：</w:t>
      </w:r>
    </w:p>
    <w:tbl>
      <w:tblPr>
        <w:tblStyle w:val="10"/>
        <w:tblW w:w="0" w:type="auto"/>
        <w:tblLook w:val="04A0" w:firstRow="1" w:lastRow="0" w:firstColumn="1" w:lastColumn="0" w:noHBand="0" w:noVBand="1"/>
      </w:tblPr>
      <w:tblGrid>
        <w:gridCol w:w="2842"/>
        <w:gridCol w:w="2840"/>
        <w:gridCol w:w="2840"/>
      </w:tblGrid>
      <w:tr w:rsidR="00FE2D82" w:rsidRPr="00FE2D82" w14:paraId="19BC94A5" w14:textId="77777777" w:rsidTr="000603CE">
        <w:trPr>
          <w:trHeight w:val="602"/>
        </w:trPr>
        <w:tc>
          <w:tcPr>
            <w:tcW w:w="2842" w:type="dxa"/>
            <w:tcBorders>
              <w:tl2br w:val="single" w:sz="4" w:space="0" w:color="auto"/>
            </w:tcBorders>
          </w:tcPr>
          <w:p w14:paraId="31D7AFA9" w14:textId="77777777" w:rsidR="00FE2D82" w:rsidRPr="00FE2D82" w:rsidRDefault="00FE2D82" w:rsidP="00FE2D82">
            <w:pPr>
              <w:tabs>
                <w:tab w:val="clear" w:pos="1245"/>
              </w:tabs>
              <w:snapToGrid w:val="0"/>
              <w:rPr>
                <w:rFonts w:cs="Times New Roman" w:hint="eastAsia"/>
                <w:color w:val="000000"/>
                <w:spacing w:val="0"/>
                <w:sz w:val="32"/>
                <w:szCs w:val="32"/>
                <w:lang w:bidi="he-IL"/>
              </w:rPr>
            </w:pPr>
            <w:r w:rsidRPr="00FE2D82">
              <w:rPr>
                <w:rFonts w:cs="Times New Roman" w:hint="eastAsia"/>
                <w:color w:val="000000"/>
                <w:spacing w:val="0"/>
                <w:sz w:val="32"/>
                <w:szCs w:val="32"/>
                <w:lang w:bidi="he-IL"/>
              </w:rPr>
              <w:lastRenderedPageBreak/>
              <w:t xml:space="preserve">            要求项目</w:t>
            </w:r>
          </w:p>
          <w:p w14:paraId="3A7AB751" w14:textId="77777777" w:rsidR="00FE2D82" w:rsidRPr="00FE2D82" w:rsidRDefault="00FE2D82" w:rsidP="00FE2D82">
            <w:pPr>
              <w:tabs>
                <w:tab w:val="clear" w:pos="1245"/>
              </w:tabs>
              <w:snapToGrid w:val="0"/>
              <w:rPr>
                <w:rFonts w:cs="Times New Roman" w:hint="eastAsia"/>
                <w:color w:val="000000"/>
                <w:spacing w:val="0"/>
                <w:sz w:val="32"/>
                <w:szCs w:val="32"/>
                <w:lang w:bidi="he-IL"/>
              </w:rPr>
            </w:pPr>
            <w:r w:rsidRPr="00FE2D82">
              <w:rPr>
                <w:rFonts w:cs="Times New Roman" w:hint="eastAsia"/>
                <w:color w:val="000000"/>
                <w:spacing w:val="0"/>
                <w:sz w:val="32"/>
                <w:szCs w:val="32"/>
                <w:lang w:bidi="he-IL"/>
              </w:rPr>
              <w:t>型号</w:t>
            </w:r>
          </w:p>
        </w:tc>
        <w:tc>
          <w:tcPr>
            <w:tcW w:w="2843" w:type="dxa"/>
          </w:tcPr>
          <w:p w14:paraId="10D77EDD"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Times New Roman" w:hint="eastAsia"/>
                <w:color w:val="000000"/>
                <w:spacing w:val="0"/>
                <w:sz w:val="32"/>
                <w:szCs w:val="32"/>
                <w:lang w:bidi="he-IL"/>
              </w:rPr>
              <w:t>辊套有效金属陶瓷合金层厚度</w:t>
            </w:r>
          </w:p>
        </w:tc>
        <w:tc>
          <w:tcPr>
            <w:tcW w:w="2843" w:type="dxa"/>
          </w:tcPr>
          <w:p w14:paraId="362A8EFF"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Times New Roman" w:hint="eastAsia"/>
                <w:spacing w:val="0"/>
                <w:sz w:val="32"/>
                <w:szCs w:val="32"/>
                <w:lang w:bidi="he-IL"/>
              </w:rPr>
              <w:t>衬板有效</w:t>
            </w:r>
            <w:r w:rsidRPr="00FE2D82">
              <w:rPr>
                <w:rFonts w:cs="Times New Roman" w:hint="eastAsia"/>
                <w:color w:val="000000"/>
                <w:spacing w:val="0"/>
                <w:sz w:val="32"/>
                <w:szCs w:val="32"/>
                <w:lang w:bidi="he-IL"/>
              </w:rPr>
              <w:t>金属陶瓷合金层</w:t>
            </w:r>
            <w:r w:rsidRPr="00FE2D82">
              <w:rPr>
                <w:rFonts w:cs="Times New Roman" w:hint="eastAsia"/>
                <w:spacing w:val="0"/>
                <w:sz w:val="32"/>
                <w:szCs w:val="32"/>
                <w:lang w:bidi="he-IL"/>
              </w:rPr>
              <w:t>厚度</w:t>
            </w:r>
          </w:p>
        </w:tc>
      </w:tr>
      <w:tr w:rsidR="00FE2D82" w:rsidRPr="00FE2D82" w14:paraId="5D0DF459" w14:textId="77777777" w:rsidTr="000603CE">
        <w:trPr>
          <w:trHeight w:val="294"/>
        </w:trPr>
        <w:tc>
          <w:tcPr>
            <w:tcW w:w="2842" w:type="dxa"/>
          </w:tcPr>
          <w:p w14:paraId="729F46C5"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宋体" w:hint="eastAsia"/>
                <w:spacing w:val="0"/>
                <w:sz w:val="32"/>
                <w:szCs w:val="32"/>
                <w:lang w:bidi="he-IL"/>
              </w:rPr>
              <w:t>MPS140HP-II</w:t>
            </w:r>
          </w:p>
        </w:tc>
        <w:tc>
          <w:tcPr>
            <w:tcW w:w="2843" w:type="dxa"/>
          </w:tcPr>
          <w:p w14:paraId="636AE2AF"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Times New Roman" w:hint="eastAsia"/>
                <w:color w:val="000000"/>
                <w:spacing w:val="0"/>
                <w:sz w:val="32"/>
                <w:szCs w:val="32"/>
                <w:lang w:bidi="he-IL"/>
              </w:rPr>
              <w:t>厂家填写</w:t>
            </w:r>
          </w:p>
        </w:tc>
        <w:tc>
          <w:tcPr>
            <w:tcW w:w="2843" w:type="dxa"/>
          </w:tcPr>
          <w:p w14:paraId="16873BCD"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Times New Roman" w:hint="eastAsia"/>
                <w:color w:val="000000"/>
                <w:spacing w:val="0"/>
                <w:sz w:val="32"/>
                <w:szCs w:val="32"/>
                <w:lang w:bidi="he-IL"/>
              </w:rPr>
              <w:t>厂家填写</w:t>
            </w:r>
          </w:p>
        </w:tc>
      </w:tr>
      <w:tr w:rsidR="00FE2D82" w:rsidRPr="00FE2D82" w14:paraId="1299062D" w14:textId="77777777" w:rsidTr="000603CE">
        <w:tc>
          <w:tcPr>
            <w:tcW w:w="2842" w:type="dxa"/>
          </w:tcPr>
          <w:p w14:paraId="7B63E21B"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宋体" w:hint="eastAsia"/>
                <w:spacing w:val="0"/>
                <w:sz w:val="32"/>
                <w:szCs w:val="32"/>
                <w:lang w:bidi="he-IL"/>
              </w:rPr>
              <w:t>MPS180HP-II</w:t>
            </w:r>
          </w:p>
        </w:tc>
        <w:tc>
          <w:tcPr>
            <w:tcW w:w="2843" w:type="dxa"/>
          </w:tcPr>
          <w:p w14:paraId="41E6159A"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Times New Roman" w:hint="eastAsia"/>
                <w:color w:val="000000"/>
                <w:spacing w:val="0"/>
                <w:sz w:val="32"/>
                <w:szCs w:val="32"/>
                <w:lang w:bidi="he-IL"/>
              </w:rPr>
              <w:t>厂家填写</w:t>
            </w:r>
          </w:p>
        </w:tc>
        <w:tc>
          <w:tcPr>
            <w:tcW w:w="2843" w:type="dxa"/>
          </w:tcPr>
          <w:p w14:paraId="32D78F16" w14:textId="77777777" w:rsidR="00FE2D82" w:rsidRPr="00FE2D82" w:rsidRDefault="00FE2D82" w:rsidP="00FE2D82">
            <w:pPr>
              <w:tabs>
                <w:tab w:val="clear" w:pos="1245"/>
              </w:tabs>
              <w:snapToGrid w:val="0"/>
              <w:jc w:val="center"/>
              <w:rPr>
                <w:rFonts w:cs="Times New Roman" w:hint="eastAsia"/>
                <w:color w:val="000000"/>
                <w:spacing w:val="0"/>
                <w:sz w:val="32"/>
                <w:szCs w:val="32"/>
                <w:lang w:bidi="he-IL"/>
              </w:rPr>
            </w:pPr>
            <w:r w:rsidRPr="00FE2D82">
              <w:rPr>
                <w:rFonts w:cs="Times New Roman" w:hint="eastAsia"/>
                <w:color w:val="000000"/>
                <w:spacing w:val="0"/>
                <w:sz w:val="32"/>
                <w:szCs w:val="32"/>
                <w:lang w:bidi="he-IL"/>
              </w:rPr>
              <w:t>厂家填写</w:t>
            </w:r>
          </w:p>
        </w:tc>
      </w:tr>
    </w:tbl>
    <w:p w14:paraId="138EB542" w14:textId="77777777" w:rsidR="00FE2D82" w:rsidRPr="00FE2D82" w:rsidRDefault="00FE2D82" w:rsidP="00FE2D82">
      <w:pPr>
        <w:tabs>
          <w:tab w:val="clear" w:pos="1245"/>
        </w:tabs>
        <w:snapToGrid w:val="0"/>
        <w:spacing w:after="160"/>
        <w:jc w:val="both"/>
        <w:rPr>
          <w:rFonts w:cs="Times New Roman" w:hint="eastAsia"/>
          <w:color w:val="000000"/>
          <w:spacing w:val="0"/>
          <w:sz w:val="32"/>
          <w:szCs w:val="32"/>
          <w:lang w:bidi="he-IL"/>
        </w:rPr>
      </w:pPr>
    </w:p>
    <w:p w14:paraId="64CC4E56" w14:textId="77777777" w:rsidR="00FE2D82" w:rsidRPr="00FE2D82" w:rsidRDefault="00FE2D82" w:rsidP="00FE2D82">
      <w:pPr>
        <w:tabs>
          <w:tab w:val="clear" w:pos="1245"/>
        </w:tabs>
        <w:snapToGrid w:val="0"/>
        <w:spacing w:after="160" w:line="360" w:lineRule="auto"/>
        <w:ind w:firstLineChars="200" w:firstLine="640"/>
        <w:jc w:val="both"/>
        <w:rPr>
          <w:rFonts w:cs="宋体" w:hint="eastAsia"/>
          <w:spacing w:val="0"/>
          <w:kern w:val="0"/>
          <w:sz w:val="32"/>
          <w:szCs w:val="32"/>
          <w:lang w:val="zh-TW" w:bidi="he-IL"/>
        </w:rPr>
      </w:pPr>
      <w:r w:rsidRPr="00FE2D82">
        <w:rPr>
          <w:rFonts w:cs="Times New Roman" w:hint="eastAsia"/>
          <w:spacing w:val="0"/>
          <w:sz w:val="32"/>
          <w:szCs w:val="32"/>
          <w:lang w:bidi="he-IL"/>
        </w:rPr>
        <w:t>辊套为双面金属陶瓷结构,</w:t>
      </w:r>
      <w:r w:rsidRPr="00FE2D82">
        <w:rPr>
          <w:rFonts w:cs="宋体" w:hint="eastAsia"/>
          <w:spacing w:val="0"/>
          <w:kern w:val="0"/>
          <w:sz w:val="32"/>
          <w:szCs w:val="32"/>
          <w:lang w:val="zh-TW" w:eastAsia="zh-TW" w:bidi="he-IL"/>
        </w:rPr>
        <w:t>供货时需提供</w:t>
      </w:r>
      <w:r w:rsidRPr="00FE2D82">
        <w:rPr>
          <w:rFonts w:cs="宋体" w:hint="eastAsia"/>
          <w:spacing w:val="0"/>
          <w:kern w:val="0"/>
          <w:sz w:val="32"/>
          <w:szCs w:val="32"/>
          <w:lang w:bidi="he-IL"/>
        </w:rPr>
        <w:t>金属陶瓷合金辊套、金属陶瓷合金衬板</w:t>
      </w:r>
      <w:r w:rsidRPr="00FE2D82">
        <w:rPr>
          <w:rFonts w:cs="宋体" w:hint="eastAsia"/>
          <w:spacing w:val="0"/>
          <w:kern w:val="0"/>
          <w:sz w:val="32"/>
          <w:szCs w:val="32"/>
          <w:lang w:val="zh-TW" w:eastAsia="zh-TW" w:bidi="he-IL"/>
        </w:rPr>
        <w:t>硬度</w:t>
      </w:r>
      <w:r w:rsidRPr="00FE2D82">
        <w:rPr>
          <w:rFonts w:cs="宋体" w:hint="eastAsia"/>
          <w:spacing w:val="0"/>
          <w:kern w:val="0"/>
          <w:sz w:val="32"/>
          <w:szCs w:val="32"/>
          <w:lang w:bidi="he-IL"/>
        </w:rPr>
        <w:t>检测</w:t>
      </w:r>
      <w:r w:rsidRPr="00FE2D82">
        <w:rPr>
          <w:rFonts w:cs="宋体" w:hint="eastAsia"/>
          <w:spacing w:val="0"/>
          <w:kern w:val="0"/>
          <w:sz w:val="32"/>
          <w:szCs w:val="32"/>
          <w:lang w:val="zh-TW" w:eastAsia="zh-TW" w:bidi="he-IL"/>
        </w:rPr>
        <w:t>报告,</w:t>
      </w:r>
      <w:r w:rsidRPr="00FE2D82">
        <w:rPr>
          <w:rFonts w:cs="宋体" w:hint="eastAsia"/>
          <w:spacing w:val="0"/>
          <w:kern w:val="0"/>
          <w:sz w:val="32"/>
          <w:szCs w:val="32"/>
          <w:lang w:bidi="he-IL"/>
        </w:rPr>
        <w:t>到货后甲方进行硬度验收、复核，所需仪器若甲方无法提供时，则需由乙方提供。</w:t>
      </w:r>
      <w:r w:rsidRPr="00FE2D82">
        <w:rPr>
          <w:rFonts w:ascii="Calibri" w:hAnsi="Calibri"/>
          <w:spacing w:val="0"/>
          <w:sz w:val="32"/>
          <w:szCs w:val="32"/>
          <w:lang w:bidi="he-IL"/>
        </w:rPr>
        <w:t> </w:t>
      </w:r>
    </w:p>
    <w:p w14:paraId="0CE61D46" w14:textId="77777777" w:rsidR="00FE2D82" w:rsidRPr="00FE2D82" w:rsidRDefault="00FE2D82" w:rsidP="00FE2D82">
      <w:pPr>
        <w:tabs>
          <w:tab w:val="clear" w:pos="1245"/>
        </w:tabs>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.4用于金属陶瓷</w:t>
      </w:r>
      <w:r w:rsidRPr="00FE2D82">
        <w:rPr>
          <w:rFonts w:cs="Times New Roman" w:hint="eastAsia"/>
          <w:color w:val="000000"/>
          <w:spacing w:val="0"/>
          <w:sz w:val="32"/>
          <w:szCs w:val="32"/>
          <w:lang w:bidi="he-IL"/>
        </w:rPr>
        <w:t>合金</w:t>
      </w:r>
      <w:r w:rsidRPr="00FE2D82">
        <w:rPr>
          <w:rFonts w:cs="宋体" w:hint="eastAsia"/>
          <w:spacing w:val="0"/>
          <w:kern w:val="0"/>
          <w:sz w:val="32"/>
          <w:szCs w:val="32"/>
          <w:lang w:val="zh-TW" w:eastAsia="zh-TW" w:bidi="he-IL"/>
        </w:rPr>
        <w:t>辊套、金属陶瓷</w:t>
      </w:r>
      <w:r w:rsidRPr="00FE2D82">
        <w:rPr>
          <w:rFonts w:cs="Times New Roman" w:hint="eastAsia"/>
          <w:color w:val="000000"/>
          <w:spacing w:val="0"/>
          <w:sz w:val="32"/>
          <w:szCs w:val="32"/>
          <w:lang w:bidi="he-IL"/>
        </w:rPr>
        <w:t>合金</w:t>
      </w:r>
      <w:r w:rsidRPr="00FE2D82">
        <w:rPr>
          <w:rFonts w:cs="宋体" w:hint="eastAsia"/>
          <w:spacing w:val="0"/>
          <w:kern w:val="0"/>
          <w:sz w:val="32"/>
          <w:szCs w:val="32"/>
          <w:lang w:val="zh-TW" w:eastAsia="zh-TW" w:bidi="he-IL"/>
        </w:rPr>
        <w:t>衬板生产的陶瓷颗粒等原材料必须采用进口，乙方投标时需提供原材料进口相关证明文件，采用一体式铸造成型技术生产辊套和衬板，不允许采用镶嵌式制造，如发现采用镶嵌式制作，将追究相关责任，同时列入集团</w:t>
      </w:r>
      <w:r w:rsidRPr="00FE2D82">
        <w:rPr>
          <w:rFonts w:cs="宋体" w:hint="eastAsia"/>
          <w:spacing w:val="0"/>
          <w:kern w:val="0"/>
          <w:sz w:val="32"/>
          <w:szCs w:val="32"/>
          <w:lang w:bidi="he-IL"/>
        </w:rPr>
        <w:t>公司</w:t>
      </w:r>
      <w:r w:rsidRPr="00FE2D82">
        <w:rPr>
          <w:rFonts w:cs="宋体" w:hint="eastAsia"/>
          <w:spacing w:val="0"/>
          <w:kern w:val="0"/>
          <w:sz w:val="32"/>
          <w:szCs w:val="32"/>
          <w:lang w:val="zh-TW" w:eastAsia="zh-TW" w:bidi="he-IL"/>
        </w:rPr>
        <w:t>黑名单。</w:t>
      </w:r>
    </w:p>
    <w:p w14:paraId="72FDCCB6" w14:textId="77777777" w:rsidR="00FE2D82" w:rsidRPr="00FE2D82" w:rsidRDefault="00FE2D82" w:rsidP="00FE2D82">
      <w:pPr>
        <w:tabs>
          <w:tab w:val="clear" w:pos="1245"/>
        </w:tabs>
        <w:adjustRightInd w:val="0"/>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.5为保证金属陶瓷</w:t>
      </w:r>
      <w:r w:rsidRPr="00FE2D82">
        <w:rPr>
          <w:rFonts w:cs="Times New Roman" w:hint="eastAsia"/>
          <w:color w:val="000000"/>
          <w:spacing w:val="0"/>
          <w:sz w:val="32"/>
          <w:szCs w:val="32"/>
          <w:lang w:bidi="he-IL"/>
        </w:rPr>
        <w:t>合金</w:t>
      </w:r>
      <w:r w:rsidRPr="00FE2D82">
        <w:rPr>
          <w:rFonts w:cs="宋体" w:hint="eastAsia"/>
          <w:spacing w:val="0"/>
          <w:kern w:val="0"/>
          <w:sz w:val="32"/>
          <w:szCs w:val="32"/>
          <w:lang w:val="zh-TW" w:eastAsia="zh-TW" w:bidi="he-IL"/>
        </w:rPr>
        <w:t>辊套、金属陶瓷</w:t>
      </w:r>
      <w:r w:rsidRPr="00FE2D82">
        <w:rPr>
          <w:rFonts w:cs="Times New Roman" w:hint="eastAsia"/>
          <w:color w:val="000000"/>
          <w:spacing w:val="0"/>
          <w:sz w:val="32"/>
          <w:szCs w:val="32"/>
          <w:lang w:bidi="he-IL"/>
        </w:rPr>
        <w:t>合金</w:t>
      </w:r>
      <w:r w:rsidRPr="00FE2D82">
        <w:rPr>
          <w:rFonts w:cs="宋体" w:hint="eastAsia"/>
          <w:spacing w:val="0"/>
          <w:kern w:val="0"/>
          <w:sz w:val="32"/>
          <w:szCs w:val="32"/>
          <w:lang w:val="zh-TW" w:eastAsia="zh-TW" w:bidi="he-IL"/>
        </w:rPr>
        <w:t>衬板具备较好的抗冲击性能（冲击韧性</w:t>
      </w:r>
      <w:r w:rsidRPr="00FE2D82">
        <w:rPr>
          <w:rFonts w:cs="宋体"/>
          <w:spacing w:val="0"/>
          <w:kern w:val="0"/>
          <w:sz w:val="32"/>
          <w:szCs w:val="32"/>
          <w:lang w:val="zh-TW" w:eastAsia="zh-TW" w:bidi="he-IL"/>
        </w:rPr>
        <w:t>≥10J/cm2</w:t>
      </w:r>
      <w:r w:rsidRPr="00FE2D82">
        <w:rPr>
          <w:rFonts w:cs="宋体" w:hint="eastAsia"/>
          <w:spacing w:val="0"/>
          <w:kern w:val="0"/>
          <w:sz w:val="32"/>
          <w:szCs w:val="32"/>
          <w:lang w:val="zh-TW" w:eastAsia="zh-TW" w:bidi="he-IL"/>
        </w:rPr>
        <w:t>），金属基体需采用镍铬合金材质，铬合金含量不得低于</w:t>
      </w:r>
      <w:r w:rsidRPr="00FE2D82">
        <w:rPr>
          <w:rFonts w:cs="宋体"/>
          <w:spacing w:val="0"/>
          <w:kern w:val="0"/>
          <w:sz w:val="32"/>
          <w:szCs w:val="32"/>
          <w:lang w:val="zh-TW" w:eastAsia="zh-TW" w:bidi="he-IL"/>
        </w:rPr>
        <w:t>20%</w:t>
      </w:r>
      <w:r w:rsidRPr="00FE2D82">
        <w:rPr>
          <w:rFonts w:cs="宋体" w:hint="eastAsia"/>
          <w:spacing w:val="0"/>
          <w:kern w:val="0"/>
          <w:sz w:val="32"/>
          <w:szCs w:val="32"/>
          <w:lang w:val="zh-TW" w:eastAsia="zh-TW" w:bidi="he-IL"/>
        </w:rPr>
        <w:t>。确保金属陶瓷</w:t>
      </w:r>
      <w:r w:rsidRPr="00FE2D82">
        <w:rPr>
          <w:rFonts w:cs="Times New Roman" w:hint="eastAsia"/>
          <w:color w:val="000000"/>
          <w:spacing w:val="0"/>
          <w:sz w:val="32"/>
          <w:szCs w:val="32"/>
          <w:lang w:bidi="he-IL"/>
        </w:rPr>
        <w:t>合金</w:t>
      </w:r>
      <w:r w:rsidRPr="00FE2D82">
        <w:rPr>
          <w:rFonts w:cs="宋体" w:hint="eastAsia"/>
          <w:spacing w:val="0"/>
          <w:kern w:val="0"/>
          <w:sz w:val="32"/>
          <w:szCs w:val="32"/>
          <w:lang w:val="zh-TW" w:eastAsia="zh-TW" w:bidi="he-IL"/>
        </w:rPr>
        <w:t>辊套</w:t>
      </w:r>
      <w:r w:rsidRPr="00FE2D82">
        <w:rPr>
          <w:rFonts w:cs="宋体" w:hint="eastAsia"/>
          <w:spacing w:val="0"/>
          <w:kern w:val="0"/>
          <w:sz w:val="32"/>
          <w:szCs w:val="32"/>
          <w:lang w:val="zh-TW" w:bidi="he-IL"/>
        </w:rPr>
        <w:t>、</w:t>
      </w:r>
      <w:r w:rsidRPr="00FE2D82">
        <w:rPr>
          <w:rFonts w:cs="宋体" w:hint="eastAsia"/>
          <w:spacing w:val="0"/>
          <w:kern w:val="0"/>
          <w:sz w:val="32"/>
          <w:szCs w:val="32"/>
          <w:lang w:val="zh-TW" w:eastAsia="zh-TW" w:bidi="he-IL"/>
        </w:rPr>
        <w:t>金属陶瓷</w:t>
      </w:r>
      <w:r w:rsidRPr="00FE2D82">
        <w:rPr>
          <w:rFonts w:cs="Times New Roman" w:hint="eastAsia"/>
          <w:color w:val="000000"/>
          <w:spacing w:val="0"/>
          <w:sz w:val="32"/>
          <w:szCs w:val="32"/>
          <w:lang w:bidi="he-IL"/>
        </w:rPr>
        <w:t>合金</w:t>
      </w:r>
      <w:r w:rsidRPr="00FE2D82">
        <w:rPr>
          <w:rFonts w:cs="宋体" w:hint="eastAsia"/>
          <w:spacing w:val="0"/>
          <w:kern w:val="0"/>
          <w:sz w:val="32"/>
          <w:szCs w:val="32"/>
          <w:lang w:val="zh-TW" w:bidi="he-IL"/>
        </w:rPr>
        <w:t>衬板</w:t>
      </w:r>
      <w:r w:rsidRPr="00FE2D82">
        <w:rPr>
          <w:rFonts w:cs="宋体" w:hint="eastAsia"/>
          <w:spacing w:val="0"/>
          <w:kern w:val="0"/>
          <w:sz w:val="32"/>
          <w:szCs w:val="32"/>
          <w:lang w:val="zh-TW" w:eastAsia="zh-TW" w:bidi="he-IL"/>
        </w:rPr>
        <w:t>在使用期内不发生因磨损、冲击造成的断裂、陶瓷颗粒大面积脱落现象。供货时需提供材质检验报告，甲方进行复检，铬合金含量低于20%视为验收不合格。</w:t>
      </w:r>
    </w:p>
    <w:p w14:paraId="0DA34A7F" w14:textId="77777777" w:rsidR="00FE2D82" w:rsidRPr="00FE2D82" w:rsidRDefault="00FE2D82" w:rsidP="00FE2D82">
      <w:pPr>
        <w:tabs>
          <w:tab w:val="clear" w:pos="1245"/>
        </w:tabs>
        <w:adjustRightInd w:val="0"/>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lastRenderedPageBreak/>
        <w:t>2.3</w:t>
      </w:r>
      <w:r w:rsidRPr="00FE2D82">
        <w:rPr>
          <w:rFonts w:cs="宋体" w:hint="eastAsia"/>
          <w:spacing w:val="0"/>
          <w:kern w:val="0"/>
          <w:sz w:val="32"/>
          <w:szCs w:val="32"/>
          <w:lang w:val="zh-TW" w:eastAsia="zh-TW" w:bidi="he-IL"/>
        </w:rPr>
        <w:t>.6</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陶瓷合金衬板出厂前必须在磨盘内进行试组装，并编写顺序号，衬板底面与磨盘之间的间隙不超过</w:t>
      </w:r>
      <w:r w:rsidRPr="00FE2D82">
        <w:rPr>
          <w:rFonts w:cs="宋体"/>
          <w:spacing w:val="0"/>
          <w:kern w:val="0"/>
          <w:sz w:val="32"/>
          <w:szCs w:val="32"/>
          <w:lang w:val="zh-TW" w:eastAsia="zh-TW" w:bidi="he-IL"/>
        </w:rPr>
        <w:t>0.1 mm,</w:t>
      </w:r>
      <w:r w:rsidRPr="00FE2D82">
        <w:rPr>
          <w:rFonts w:cs="宋体" w:hint="eastAsia"/>
          <w:spacing w:val="0"/>
          <w:kern w:val="0"/>
          <w:sz w:val="32"/>
          <w:szCs w:val="32"/>
          <w:lang w:val="zh-TW" w:eastAsia="zh-TW" w:bidi="he-IL"/>
        </w:rPr>
        <w:t>两衬板之间间隙不超过</w:t>
      </w:r>
      <w:r w:rsidRPr="00FE2D82">
        <w:rPr>
          <w:rFonts w:cs="宋体"/>
          <w:spacing w:val="0"/>
          <w:kern w:val="0"/>
          <w:sz w:val="32"/>
          <w:szCs w:val="32"/>
          <w:lang w:val="zh-TW" w:eastAsia="zh-TW" w:bidi="he-IL"/>
        </w:rPr>
        <w:t>1 mm</w:t>
      </w:r>
      <w:r w:rsidRPr="00FE2D82">
        <w:rPr>
          <w:rFonts w:cs="宋体" w:hint="eastAsia"/>
          <w:spacing w:val="0"/>
          <w:kern w:val="0"/>
          <w:sz w:val="32"/>
          <w:szCs w:val="32"/>
          <w:lang w:val="zh-TW" w:eastAsia="zh-TW" w:bidi="he-IL"/>
        </w:rPr>
        <w:t>，衬板之间的高度差不超过</w:t>
      </w:r>
      <w:r w:rsidRPr="00FE2D82">
        <w:rPr>
          <w:rFonts w:cs="宋体"/>
          <w:spacing w:val="0"/>
          <w:kern w:val="0"/>
          <w:sz w:val="32"/>
          <w:szCs w:val="32"/>
          <w:lang w:val="zh-TW" w:eastAsia="zh-TW" w:bidi="he-IL"/>
        </w:rPr>
        <w:t>1 mm</w:t>
      </w:r>
      <w:r w:rsidRPr="00FE2D82">
        <w:rPr>
          <w:rFonts w:cs="宋体" w:hint="eastAsia"/>
          <w:spacing w:val="0"/>
          <w:kern w:val="0"/>
          <w:sz w:val="32"/>
          <w:szCs w:val="32"/>
          <w:lang w:val="zh-TW" w:eastAsia="zh-TW" w:bidi="he-IL"/>
        </w:rPr>
        <w:t>。</w:t>
      </w:r>
    </w:p>
    <w:p w14:paraId="4C6D9EA9" w14:textId="77777777" w:rsidR="00FE2D82" w:rsidRPr="00FE2D82" w:rsidRDefault="00FE2D82" w:rsidP="00FE2D82">
      <w:pPr>
        <w:tabs>
          <w:tab w:val="clear" w:pos="1245"/>
        </w:tabs>
        <w:adjustRightInd w:val="0"/>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.7</w:t>
      </w:r>
      <w:r w:rsidRPr="00FE2D82">
        <w:rPr>
          <w:rFonts w:cs="宋体"/>
          <w:spacing w:val="0"/>
          <w:kern w:val="0"/>
          <w:sz w:val="32"/>
          <w:szCs w:val="32"/>
          <w:lang w:val="zh-TW" w:eastAsia="zh-TW" w:bidi="he-IL"/>
        </w:rPr>
        <w:t>由于金属陶瓷材质物理性能与高铬材质有所区别，为保证安装质量、使用效果，乙方应提供指导安装服务，根据金属陶瓷产品装配要求负责将金属陶瓷辊套安装到磨辊总成上并将金属陶瓷磨辊正确的安装到</w:t>
      </w:r>
      <w:r w:rsidRPr="00FE2D82">
        <w:rPr>
          <w:rFonts w:cs="宋体" w:hint="eastAsia"/>
          <w:spacing w:val="0"/>
          <w:kern w:val="0"/>
          <w:sz w:val="32"/>
          <w:szCs w:val="32"/>
          <w:lang w:val="zh-TW" w:bidi="he-IL"/>
        </w:rPr>
        <w:t>磨煤机</w:t>
      </w:r>
      <w:r w:rsidRPr="00FE2D82">
        <w:rPr>
          <w:rFonts w:cs="宋体"/>
          <w:spacing w:val="0"/>
          <w:kern w:val="0"/>
          <w:sz w:val="32"/>
          <w:szCs w:val="32"/>
          <w:lang w:val="zh-TW" w:eastAsia="zh-TW" w:bidi="he-IL"/>
        </w:rPr>
        <w:t>内，并调整好辊套与</w:t>
      </w:r>
      <w:r w:rsidRPr="00FE2D82">
        <w:rPr>
          <w:rFonts w:cs="宋体" w:hint="eastAsia"/>
          <w:spacing w:val="0"/>
          <w:kern w:val="0"/>
          <w:sz w:val="32"/>
          <w:szCs w:val="32"/>
          <w:lang w:val="zh-TW" w:eastAsia="zh-TW" w:bidi="he-IL"/>
        </w:rPr>
        <w:t>衬板</w:t>
      </w:r>
      <w:r w:rsidRPr="00FE2D82">
        <w:rPr>
          <w:rFonts w:cs="宋体"/>
          <w:spacing w:val="0"/>
          <w:kern w:val="0"/>
          <w:sz w:val="32"/>
          <w:szCs w:val="32"/>
          <w:lang w:val="zh-TW" w:eastAsia="zh-TW" w:bidi="he-IL"/>
        </w:rPr>
        <w:t>的相对安装位置，满足设备的运行要求。</w:t>
      </w:r>
    </w:p>
    <w:p w14:paraId="246C9FE6" w14:textId="77777777" w:rsidR="00FE2D82" w:rsidRPr="00FE2D82" w:rsidRDefault="00FE2D82" w:rsidP="00FE2D82">
      <w:pPr>
        <w:tabs>
          <w:tab w:val="clear" w:pos="1245"/>
        </w:tabs>
        <w:adjustRightInd w:val="0"/>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.8</w:t>
      </w:r>
      <w:r w:rsidRPr="00FE2D82">
        <w:rPr>
          <w:rFonts w:cs="宋体" w:hint="eastAsia"/>
          <w:spacing w:val="0"/>
          <w:kern w:val="0"/>
          <w:sz w:val="32"/>
          <w:szCs w:val="32"/>
          <w:lang w:val="zh-TW" w:bidi="he-IL"/>
        </w:rPr>
        <w:t>磨煤机</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陶瓷合金</w:t>
      </w:r>
      <w:r w:rsidRPr="00FE2D82">
        <w:rPr>
          <w:rFonts w:cs="宋体"/>
          <w:spacing w:val="0"/>
          <w:kern w:val="0"/>
          <w:sz w:val="32"/>
          <w:szCs w:val="32"/>
          <w:lang w:val="zh-TW" w:eastAsia="zh-TW" w:bidi="he-IL"/>
        </w:rPr>
        <w:t>辊套、</w:t>
      </w:r>
      <w:r w:rsidRPr="00FE2D82">
        <w:rPr>
          <w:rFonts w:cs="宋体" w:hint="eastAsia"/>
          <w:spacing w:val="0"/>
          <w:kern w:val="0"/>
          <w:sz w:val="32"/>
          <w:szCs w:val="32"/>
          <w:lang w:bidi="he-IL"/>
        </w:rPr>
        <w:t>金属</w:t>
      </w:r>
      <w:r w:rsidRPr="00FE2D82">
        <w:rPr>
          <w:rFonts w:cs="宋体" w:hint="eastAsia"/>
          <w:spacing w:val="0"/>
          <w:kern w:val="0"/>
          <w:sz w:val="32"/>
          <w:szCs w:val="32"/>
          <w:lang w:val="zh-TW" w:eastAsia="zh-TW" w:bidi="he-IL"/>
        </w:rPr>
        <w:t>陶瓷合金衬板</w:t>
      </w:r>
      <w:r w:rsidRPr="00FE2D82">
        <w:rPr>
          <w:rFonts w:cs="宋体"/>
          <w:spacing w:val="0"/>
          <w:kern w:val="0"/>
          <w:sz w:val="32"/>
          <w:szCs w:val="32"/>
          <w:lang w:val="zh-TW" w:eastAsia="zh-TW" w:bidi="he-IL"/>
        </w:rPr>
        <w:t>使用寿命不得低于</w:t>
      </w:r>
      <w:r w:rsidRPr="00FE2D82">
        <w:rPr>
          <w:rFonts w:cs="宋体" w:hint="eastAsia"/>
          <w:spacing w:val="0"/>
          <w:kern w:val="0"/>
          <w:sz w:val="32"/>
          <w:szCs w:val="32"/>
          <w:lang w:bidi="he-IL"/>
        </w:rPr>
        <w:t>20000</w:t>
      </w:r>
      <w:r w:rsidRPr="00FE2D82">
        <w:rPr>
          <w:rFonts w:cs="宋体"/>
          <w:spacing w:val="0"/>
          <w:kern w:val="0"/>
          <w:sz w:val="32"/>
          <w:szCs w:val="32"/>
          <w:lang w:val="zh-TW" w:eastAsia="zh-TW" w:bidi="he-IL"/>
        </w:rPr>
        <w:t>小时，且金属陶瓷</w:t>
      </w:r>
      <w:r w:rsidRPr="00FE2D82">
        <w:rPr>
          <w:rFonts w:cs="宋体" w:hint="eastAsia"/>
          <w:spacing w:val="0"/>
          <w:kern w:val="0"/>
          <w:sz w:val="32"/>
          <w:szCs w:val="32"/>
          <w:lang w:bidi="he-IL"/>
        </w:rPr>
        <w:t>合金</w:t>
      </w:r>
      <w:r w:rsidRPr="00FE2D82">
        <w:rPr>
          <w:rFonts w:cs="宋体"/>
          <w:spacing w:val="0"/>
          <w:kern w:val="0"/>
          <w:sz w:val="32"/>
          <w:szCs w:val="32"/>
          <w:lang w:val="zh-TW" w:eastAsia="zh-TW" w:bidi="he-IL"/>
        </w:rPr>
        <w:t>辊套到达使用寿命后的最大磨损不得高于40mm，金属陶瓷</w:t>
      </w:r>
      <w:r w:rsidRPr="00FE2D82">
        <w:rPr>
          <w:rFonts w:cs="宋体" w:hint="eastAsia"/>
          <w:spacing w:val="0"/>
          <w:kern w:val="0"/>
          <w:sz w:val="32"/>
          <w:szCs w:val="32"/>
          <w:lang w:bidi="he-IL"/>
        </w:rPr>
        <w:t>合金</w:t>
      </w:r>
      <w:r w:rsidRPr="00FE2D82">
        <w:rPr>
          <w:rFonts w:cs="宋体" w:hint="eastAsia"/>
          <w:spacing w:val="0"/>
          <w:kern w:val="0"/>
          <w:sz w:val="32"/>
          <w:szCs w:val="32"/>
          <w:lang w:val="zh-TW" w:eastAsia="zh-TW" w:bidi="he-IL"/>
        </w:rPr>
        <w:t>衬板</w:t>
      </w:r>
      <w:r w:rsidRPr="00FE2D82">
        <w:rPr>
          <w:rFonts w:cs="宋体"/>
          <w:spacing w:val="0"/>
          <w:kern w:val="0"/>
          <w:sz w:val="32"/>
          <w:szCs w:val="32"/>
          <w:lang w:val="zh-TW" w:eastAsia="zh-TW" w:bidi="he-IL"/>
        </w:rPr>
        <w:t>到达使用寿命后的最大磨损不得高于30mm。</w:t>
      </w:r>
    </w:p>
    <w:p w14:paraId="763F009C" w14:textId="77777777" w:rsidR="00FE2D82" w:rsidRPr="00FE2D82" w:rsidRDefault="00FE2D82" w:rsidP="00FE2D82">
      <w:pPr>
        <w:tabs>
          <w:tab w:val="clear" w:pos="1245"/>
        </w:tabs>
        <w:adjustRightInd w:val="0"/>
        <w:snapToGrid w:val="0"/>
        <w:spacing w:after="160" w:line="360" w:lineRule="auto"/>
        <w:jc w:val="both"/>
        <w:rPr>
          <w:rFonts w:cs="宋体" w:hint="eastAsia"/>
          <w:spacing w:val="0"/>
          <w:kern w:val="0"/>
          <w:sz w:val="32"/>
          <w:szCs w:val="32"/>
          <w:lang w:val="zh-TW" w:eastAsia="zh-TW" w:bidi="he-IL"/>
        </w:rPr>
      </w:pPr>
      <w:r w:rsidRPr="00FE2D82">
        <w:rPr>
          <w:rFonts w:cs="宋体" w:hint="eastAsia"/>
          <w:spacing w:val="0"/>
          <w:kern w:val="0"/>
          <w:sz w:val="32"/>
          <w:szCs w:val="32"/>
          <w:lang w:bidi="he-IL"/>
        </w:rPr>
        <w:t>2.3</w:t>
      </w:r>
      <w:r w:rsidRPr="00FE2D82">
        <w:rPr>
          <w:rFonts w:cs="宋体" w:hint="eastAsia"/>
          <w:spacing w:val="0"/>
          <w:kern w:val="0"/>
          <w:sz w:val="32"/>
          <w:szCs w:val="32"/>
          <w:lang w:val="zh-TW" w:eastAsia="zh-TW" w:bidi="he-IL"/>
        </w:rPr>
        <w:t>.9</w:t>
      </w:r>
      <w:r w:rsidRPr="00FE2D82">
        <w:rPr>
          <w:rFonts w:cs="宋体"/>
          <w:spacing w:val="0"/>
          <w:kern w:val="0"/>
          <w:sz w:val="32"/>
          <w:szCs w:val="32"/>
          <w:lang w:val="zh-TW" w:eastAsia="zh-TW" w:bidi="he-IL"/>
        </w:rPr>
        <w:t>金属陶瓷</w:t>
      </w:r>
      <w:r w:rsidRPr="00FE2D82">
        <w:rPr>
          <w:rFonts w:cs="宋体" w:hint="eastAsia"/>
          <w:spacing w:val="0"/>
          <w:kern w:val="0"/>
          <w:sz w:val="32"/>
          <w:szCs w:val="32"/>
          <w:lang w:bidi="he-IL"/>
        </w:rPr>
        <w:t>合金</w:t>
      </w:r>
      <w:r w:rsidRPr="00FE2D82">
        <w:rPr>
          <w:rFonts w:cs="宋体" w:hint="eastAsia"/>
          <w:spacing w:val="0"/>
          <w:kern w:val="0"/>
          <w:sz w:val="32"/>
          <w:szCs w:val="32"/>
          <w:lang w:val="zh-TW" w:eastAsia="zh-TW" w:bidi="he-IL"/>
        </w:rPr>
        <w:t>辊套、</w:t>
      </w:r>
      <w:r w:rsidRPr="00FE2D82">
        <w:rPr>
          <w:rFonts w:cs="宋体"/>
          <w:spacing w:val="0"/>
          <w:kern w:val="0"/>
          <w:sz w:val="32"/>
          <w:szCs w:val="32"/>
          <w:lang w:val="zh-TW" w:eastAsia="zh-TW" w:bidi="he-IL"/>
        </w:rPr>
        <w:t>金属陶瓷</w:t>
      </w:r>
      <w:r w:rsidRPr="00FE2D82">
        <w:rPr>
          <w:rFonts w:cs="宋体" w:hint="eastAsia"/>
          <w:spacing w:val="0"/>
          <w:kern w:val="0"/>
          <w:sz w:val="32"/>
          <w:szCs w:val="32"/>
          <w:lang w:bidi="he-IL"/>
        </w:rPr>
        <w:t>合金</w:t>
      </w:r>
      <w:r w:rsidRPr="00FE2D82">
        <w:rPr>
          <w:rFonts w:cs="宋体" w:hint="eastAsia"/>
          <w:spacing w:val="0"/>
          <w:kern w:val="0"/>
          <w:sz w:val="32"/>
          <w:szCs w:val="32"/>
          <w:lang w:val="zh-TW" w:eastAsia="zh-TW" w:bidi="he-IL"/>
        </w:rPr>
        <w:t>衬板内外表面不得有裂纹、折叠、轧折、离层和结疤。这些缺陷必须完全清除，其清除处的实际厚度不得小于厚度所允许的最小值。同时，经检验出厂的成品内外壁面光滑，无划痕，无腐蚀坑，无硬伤，无龟裂，不允许补焊。</w:t>
      </w:r>
    </w:p>
    <w:p w14:paraId="6A075A81" w14:textId="77777777" w:rsidR="00FE2D82" w:rsidRPr="00FE2D82" w:rsidRDefault="00FE2D82" w:rsidP="00FE2D82">
      <w:pPr>
        <w:tabs>
          <w:tab w:val="clear" w:pos="1245"/>
        </w:tabs>
        <w:spacing w:before="240" w:after="60" w:line="360" w:lineRule="auto"/>
        <w:jc w:val="both"/>
        <w:outlineLvl w:val="0"/>
        <w:rPr>
          <w:rFonts w:cs="Times New Roman" w:hint="eastAsia"/>
          <w:spacing w:val="0"/>
          <w:sz w:val="32"/>
          <w:szCs w:val="32"/>
        </w:rPr>
      </w:pPr>
      <w:r w:rsidRPr="00FE2D82">
        <w:rPr>
          <w:rFonts w:cs="Arial" w:hint="eastAsia"/>
          <w:b/>
          <w:bCs/>
          <w:spacing w:val="0"/>
          <w:kern w:val="44"/>
          <w:sz w:val="32"/>
          <w:szCs w:val="32"/>
        </w:rPr>
        <w:t>3、</w:t>
      </w:r>
      <w:r w:rsidRPr="00FE2D82">
        <w:rPr>
          <w:rFonts w:cs="Times New Roman" w:hint="eastAsia"/>
          <w:b/>
          <w:spacing w:val="0"/>
          <w:sz w:val="32"/>
          <w:szCs w:val="32"/>
        </w:rPr>
        <w:t>技术偏离</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2730"/>
        <w:gridCol w:w="2835"/>
        <w:gridCol w:w="1453"/>
      </w:tblGrid>
      <w:tr w:rsidR="00FE2D82" w:rsidRPr="00FE2D82" w14:paraId="0C8A36CF" w14:textId="77777777" w:rsidTr="000603CE">
        <w:trPr>
          <w:cantSplit/>
          <w:trHeight w:val="454"/>
          <w:tblHeader/>
          <w:jc w:val="center"/>
        </w:trPr>
        <w:tc>
          <w:tcPr>
            <w:tcW w:w="710" w:type="dxa"/>
            <w:vAlign w:val="center"/>
          </w:tcPr>
          <w:p w14:paraId="3727EE31" w14:textId="77777777" w:rsidR="00FE2D82" w:rsidRPr="00FE2D82" w:rsidRDefault="00FE2D82" w:rsidP="00FE2D82">
            <w:pPr>
              <w:tabs>
                <w:tab w:val="clear" w:pos="1245"/>
              </w:tabs>
              <w:spacing w:after="160" w:line="278" w:lineRule="auto"/>
              <w:jc w:val="center"/>
              <w:rPr>
                <w:rFonts w:cs="Arial" w:hint="eastAsia"/>
                <w:spacing w:val="0"/>
                <w:sz w:val="32"/>
                <w:szCs w:val="32"/>
                <w:lang w:bidi="he-IL"/>
              </w:rPr>
            </w:pPr>
            <w:r w:rsidRPr="00FE2D82">
              <w:rPr>
                <w:rFonts w:cs="Arial"/>
                <w:spacing w:val="0"/>
                <w:sz w:val="32"/>
                <w:szCs w:val="32"/>
                <w:lang w:bidi="he-IL"/>
              </w:rPr>
              <w:lastRenderedPageBreak/>
              <w:t>序号</w:t>
            </w:r>
          </w:p>
        </w:tc>
        <w:tc>
          <w:tcPr>
            <w:tcW w:w="1134" w:type="dxa"/>
            <w:vAlign w:val="center"/>
          </w:tcPr>
          <w:p w14:paraId="11E993C9" w14:textId="77777777" w:rsidR="00FE2D82" w:rsidRPr="00FE2D82" w:rsidRDefault="00FE2D82" w:rsidP="00FE2D82">
            <w:pPr>
              <w:tabs>
                <w:tab w:val="clear" w:pos="1245"/>
              </w:tabs>
              <w:spacing w:after="160" w:line="278" w:lineRule="auto"/>
              <w:jc w:val="center"/>
              <w:rPr>
                <w:rFonts w:cs="Arial" w:hint="eastAsia"/>
                <w:spacing w:val="0"/>
                <w:sz w:val="32"/>
                <w:szCs w:val="32"/>
                <w:lang w:bidi="he-IL"/>
              </w:rPr>
            </w:pPr>
            <w:r w:rsidRPr="00FE2D82">
              <w:rPr>
                <w:rFonts w:cs="Arial"/>
                <w:spacing w:val="0"/>
                <w:sz w:val="32"/>
                <w:szCs w:val="32"/>
                <w:lang w:bidi="he-IL"/>
              </w:rPr>
              <w:t>文件名称</w:t>
            </w:r>
          </w:p>
        </w:tc>
        <w:tc>
          <w:tcPr>
            <w:tcW w:w="2730" w:type="dxa"/>
            <w:vAlign w:val="center"/>
          </w:tcPr>
          <w:p w14:paraId="48D75285" w14:textId="77777777" w:rsidR="00FE2D82" w:rsidRPr="00FE2D82" w:rsidRDefault="00FE2D82" w:rsidP="00FE2D82">
            <w:pPr>
              <w:tabs>
                <w:tab w:val="clear" w:pos="1245"/>
              </w:tabs>
              <w:autoSpaceDE w:val="0"/>
              <w:autoSpaceDN w:val="0"/>
              <w:spacing w:after="160" w:line="278" w:lineRule="auto"/>
              <w:jc w:val="center"/>
              <w:rPr>
                <w:rFonts w:cs="Arial" w:hint="eastAsia"/>
                <w:spacing w:val="0"/>
                <w:sz w:val="32"/>
                <w:szCs w:val="32"/>
                <w:lang w:bidi="he-IL"/>
              </w:rPr>
            </w:pPr>
            <w:r w:rsidRPr="00FE2D82">
              <w:rPr>
                <w:rFonts w:cs="Arial" w:hint="eastAsia"/>
                <w:spacing w:val="0"/>
                <w:sz w:val="32"/>
                <w:szCs w:val="32"/>
                <w:lang w:bidi="he-IL"/>
              </w:rPr>
              <w:t>条款</w:t>
            </w:r>
          </w:p>
        </w:tc>
        <w:tc>
          <w:tcPr>
            <w:tcW w:w="2835" w:type="dxa"/>
            <w:vAlign w:val="center"/>
          </w:tcPr>
          <w:p w14:paraId="0785A39E" w14:textId="77777777" w:rsidR="00FE2D82" w:rsidRPr="00FE2D82" w:rsidRDefault="00FE2D82" w:rsidP="00FE2D82">
            <w:pPr>
              <w:tabs>
                <w:tab w:val="clear" w:pos="1245"/>
              </w:tabs>
              <w:spacing w:after="160" w:line="278" w:lineRule="auto"/>
              <w:jc w:val="center"/>
              <w:rPr>
                <w:rFonts w:cs="Arial" w:hint="eastAsia"/>
                <w:spacing w:val="0"/>
                <w:sz w:val="32"/>
                <w:szCs w:val="32"/>
                <w:lang w:bidi="he-IL"/>
              </w:rPr>
            </w:pPr>
            <w:r w:rsidRPr="00FE2D82">
              <w:rPr>
                <w:rFonts w:cs="Arial"/>
                <w:spacing w:val="0"/>
                <w:sz w:val="32"/>
                <w:szCs w:val="32"/>
                <w:lang w:bidi="he-IL"/>
              </w:rPr>
              <w:t>偏离</w:t>
            </w:r>
          </w:p>
        </w:tc>
        <w:tc>
          <w:tcPr>
            <w:tcW w:w="1453" w:type="dxa"/>
            <w:vAlign w:val="center"/>
          </w:tcPr>
          <w:p w14:paraId="2CE29C12" w14:textId="77777777" w:rsidR="00FE2D82" w:rsidRPr="00FE2D82" w:rsidRDefault="00FE2D82" w:rsidP="00FE2D82">
            <w:pPr>
              <w:tabs>
                <w:tab w:val="clear" w:pos="1245"/>
              </w:tabs>
              <w:spacing w:after="160" w:line="278" w:lineRule="auto"/>
              <w:jc w:val="center"/>
              <w:rPr>
                <w:rFonts w:cs="Arial" w:hint="eastAsia"/>
                <w:spacing w:val="0"/>
                <w:sz w:val="32"/>
                <w:szCs w:val="32"/>
                <w:lang w:bidi="he-IL"/>
              </w:rPr>
            </w:pPr>
            <w:r w:rsidRPr="00FE2D82">
              <w:rPr>
                <w:rFonts w:cs="Arial" w:hint="eastAsia"/>
                <w:spacing w:val="0"/>
                <w:sz w:val="32"/>
                <w:szCs w:val="32"/>
                <w:lang w:bidi="he-IL"/>
              </w:rPr>
              <w:t>甲方</w:t>
            </w:r>
            <w:r w:rsidRPr="00FE2D82">
              <w:rPr>
                <w:rFonts w:cs="Arial"/>
                <w:spacing w:val="0"/>
                <w:sz w:val="32"/>
                <w:szCs w:val="32"/>
                <w:lang w:bidi="he-IL"/>
              </w:rPr>
              <w:t>核准</w:t>
            </w:r>
          </w:p>
        </w:tc>
      </w:tr>
      <w:tr w:rsidR="00FE2D82" w:rsidRPr="00FE2D82" w14:paraId="30D2967A" w14:textId="77777777" w:rsidTr="000603CE">
        <w:trPr>
          <w:cantSplit/>
          <w:trHeight w:val="454"/>
          <w:jc w:val="center"/>
        </w:trPr>
        <w:tc>
          <w:tcPr>
            <w:tcW w:w="710" w:type="dxa"/>
            <w:vAlign w:val="center"/>
          </w:tcPr>
          <w:p w14:paraId="2D6555A1" w14:textId="77777777" w:rsidR="00FE2D82" w:rsidRPr="00FE2D82" w:rsidRDefault="00FE2D82" w:rsidP="00FE2D82">
            <w:pPr>
              <w:tabs>
                <w:tab w:val="clear" w:pos="1245"/>
              </w:tabs>
              <w:adjustRightInd w:val="0"/>
              <w:spacing w:after="160" w:line="312" w:lineRule="atLeast"/>
              <w:jc w:val="center"/>
              <w:textAlignment w:val="baseline"/>
              <w:rPr>
                <w:rFonts w:cs="Times New Roman" w:hint="eastAsia"/>
                <w:spacing w:val="0"/>
                <w:sz w:val="32"/>
                <w:szCs w:val="32"/>
                <w:lang w:bidi="he-IL"/>
              </w:rPr>
            </w:pPr>
            <w:r w:rsidRPr="00FE2D82">
              <w:rPr>
                <w:rFonts w:cs="Times New Roman" w:hint="eastAsia"/>
                <w:spacing w:val="0"/>
                <w:sz w:val="32"/>
                <w:szCs w:val="32"/>
                <w:lang w:bidi="he-IL"/>
              </w:rPr>
              <w:t>1</w:t>
            </w:r>
          </w:p>
        </w:tc>
        <w:tc>
          <w:tcPr>
            <w:tcW w:w="1134" w:type="dxa"/>
            <w:vAlign w:val="center"/>
          </w:tcPr>
          <w:p w14:paraId="2392BE55" w14:textId="77777777" w:rsidR="00FE2D82" w:rsidRPr="00FE2D82" w:rsidRDefault="00FE2D82" w:rsidP="00FE2D82">
            <w:pPr>
              <w:tabs>
                <w:tab w:val="clear" w:pos="1245"/>
              </w:tabs>
              <w:spacing w:after="160" w:line="278" w:lineRule="auto"/>
              <w:jc w:val="center"/>
              <w:rPr>
                <w:rFonts w:cs="Arial" w:hint="eastAsia"/>
                <w:strike/>
                <w:spacing w:val="0"/>
                <w:sz w:val="32"/>
                <w:szCs w:val="32"/>
                <w:lang w:bidi="he-IL"/>
              </w:rPr>
            </w:pPr>
          </w:p>
        </w:tc>
        <w:tc>
          <w:tcPr>
            <w:tcW w:w="2730" w:type="dxa"/>
            <w:vAlign w:val="center"/>
          </w:tcPr>
          <w:p w14:paraId="4F9C893C" w14:textId="77777777" w:rsidR="00FE2D82" w:rsidRPr="00FE2D82" w:rsidRDefault="00FE2D82" w:rsidP="00FE2D82">
            <w:pPr>
              <w:tabs>
                <w:tab w:val="clear" w:pos="1245"/>
              </w:tabs>
              <w:autoSpaceDE w:val="0"/>
              <w:autoSpaceDN w:val="0"/>
              <w:spacing w:after="160" w:line="278" w:lineRule="auto"/>
              <w:jc w:val="center"/>
              <w:rPr>
                <w:rFonts w:cs="Arial" w:hint="eastAsia"/>
                <w:strike/>
                <w:spacing w:val="0"/>
                <w:sz w:val="32"/>
                <w:szCs w:val="32"/>
                <w:lang w:bidi="he-IL"/>
              </w:rPr>
            </w:pPr>
          </w:p>
        </w:tc>
        <w:tc>
          <w:tcPr>
            <w:tcW w:w="2835" w:type="dxa"/>
            <w:vAlign w:val="center"/>
          </w:tcPr>
          <w:p w14:paraId="4349B224" w14:textId="77777777" w:rsidR="00FE2D82" w:rsidRPr="00FE2D82" w:rsidRDefault="00FE2D82" w:rsidP="00FE2D82">
            <w:pPr>
              <w:tabs>
                <w:tab w:val="clear" w:pos="1245"/>
              </w:tabs>
              <w:autoSpaceDE w:val="0"/>
              <w:autoSpaceDN w:val="0"/>
              <w:spacing w:after="160" w:line="278" w:lineRule="auto"/>
              <w:jc w:val="center"/>
              <w:rPr>
                <w:rFonts w:cs="Arial" w:hint="eastAsia"/>
                <w:strike/>
                <w:spacing w:val="0"/>
                <w:sz w:val="32"/>
                <w:szCs w:val="32"/>
                <w:lang w:bidi="he-IL"/>
              </w:rPr>
            </w:pPr>
          </w:p>
        </w:tc>
        <w:tc>
          <w:tcPr>
            <w:tcW w:w="1453" w:type="dxa"/>
          </w:tcPr>
          <w:p w14:paraId="7D43E5C4" w14:textId="77777777" w:rsidR="00FE2D82" w:rsidRPr="00FE2D82" w:rsidRDefault="00FE2D82" w:rsidP="00FE2D82">
            <w:pPr>
              <w:tabs>
                <w:tab w:val="clear" w:pos="1245"/>
              </w:tabs>
              <w:spacing w:after="160" w:line="278" w:lineRule="auto"/>
              <w:rPr>
                <w:rFonts w:cs="Arial" w:hint="eastAsia"/>
                <w:color w:val="0000FF"/>
                <w:spacing w:val="0"/>
                <w:sz w:val="32"/>
                <w:szCs w:val="32"/>
                <w:lang w:bidi="he-IL"/>
              </w:rPr>
            </w:pPr>
          </w:p>
        </w:tc>
      </w:tr>
      <w:tr w:rsidR="00FE2D82" w:rsidRPr="00FE2D82" w14:paraId="5D506EE9" w14:textId="77777777" w:rsidTr="000603CE">
        <w:trPr>
          <w:cantSplit/>
          <w:trHeight w:val="454"/>
          <w:jc w:val="center"/>
        </w:trPr>
        <w:tc>
          <w:tcPr>
            <w:tcW w:w="710" w:type="dxa"/>
            <w:vAlign w:val="center"/>
          </w:tcPr>
          <w:p w14:paraId="19E38CFB" w14:textId="77777777" w:rsidR="00FE2D82" w:rsidRPr="00FE2D82" w:rsidRDefault="00FE2D82" w:rsidP="00FE2D82">
            <w:pPr>
              <w:tabs>
                <w:tab w:val="clear" w:pos="1245"/>
              </w:tabs>
              <w:adjustRightInd w:val="0"/>
              <w:spacing w:after="160" w:line="312" w:lineRule="atLeast"/>
              <w:jc w:val="center"/>
              <w:textAlignment w:val="baseline"/>
              <w:rPr>
                <w:rFonts w:cs="Times New Roman" w:hint="eastAsia"/>
                <w:spacing w:val="0"/>
                <w:sz w:val="32"/>
                <w:szCs w:val="32"/>
                <w:lang w:bidi="he-IL"/>
              </w:rPr>
            </w:pPr>
            <w:r w:rsidRPr="00FE2D82">
              <w:rPr>
                <w:rFonts w:cs="Times New Roman" w:hint="eastAsia"/>
                <w:spacing w:val="0"/>
                <w:sz w:val="32"/>
                <w:szCs w:val="32"/>
                <w:lang w:bidi="he-IL"/>
              </w:rPr>
              <w:t>2</w:t>
            </w:r>
          </w:p>
        </w:tc>
        <w:tc>
          <w:tcPr>
            <w:tcW w:w="1134" w:type="dxa"/>
            <w:vAlign w:val="center"/>
          </w:tcPr>
          <w:p w14:paraId="49A437AC" w14:textId="77777777" w:rsidR="00FE2D82" w:rsidRPr="00FE2D82" w:rsidRDefault="00FE2D82" w:rsidP="00FE2D82">
            <w:pPr>
              <w:tabs>
                <w:tab w:val="clear" w:pos="1245"/>
              </w:tabs>
              <w:autoSpaceDE w:val="0"/>
              <w:autoSpaceDN w:val="0"/>
              <w:spacing w:after="160" w:line="278" w:lineRule="auto"/>
              <w:jc w:val="center"/>
              <w:rPr>
                <w:rFonts w:cs="Arial" w:hint="eastAsia"/>
                <w:strike/>
                <w:spacing w:val="0"/>
                <w:sz w:val="32"/>
                <w:szCs w:val="32"/>
                <w:lang w:bidi="he-IL"/>
              </w:rPr>
            </w:pPr>
          </w:p>
        </w:tc>
        <w:tc>
          <w:tcPr>
            <w:tcW w:w="2730" w:type="dxa"/>
            <w:vAlign w:val="center"/>
          </w:tcPr>
          <w:p w14:paraId="3BF8AE0E" w14:textId="77777777" w:rsidR="00FE2D82" w:rsidRPr="00FE2D82" w:rsidRDefault="00FE2D82" w:rsidP="00FE2D82">
            <w:pPr>
              <w:tabs>
                <w:tab w:val="clear" w:pos="1245"/>
              </w:tabs>
              <w:autoSpaceDE w:val="0"/>
              <w:autoSpaceDN w:val="0"/>
              <w:spacing w:after="160" w:line="278" w:lineRule="auto"/>
              <w:jc w:val="center"/>
              <w:rPr>
                <w:rFonts w:cs="Arial" w:hint="eastAsia"/>
                <w:strike/>
                <w:spacing w:val="0"/>
                <w:sz w:val="32"/>
                <w:szCs w:val="32"/>
                <w:lang w:bidi="he-IL"/>
              </w:rPr>
            </w:pPr>
          </w:p>
        </w:tc>
        <w:tc>
          <w:tcPr>
            <w:tcW w:w="2835" w:type="dxa"/>
            <w:vAlign w:val="center"/>
          </w:tcPr>
          <w:p w14:paraId="4E3A307E" w14:textId="77777777" w:rsidR="00FE2D82" w:rsidRPr="00FE2D82" w:rsidRDefault="00FE2D82" w:rsidP="00FE2D82">
            <w:pPr>
              <w:tabs>
                <w:tab w:val="clear" w:pos="1245"/>
              </w:tabs>
              <w:autoSpaceDE w:val="0"/>
              <w:autoSpaceDN w:val="0"/>
              <w:spacing w:after="160" w:line="278" w:lineRule="auto"/>
              <w:jc w:val="center"/>
              <w:rPr>
                <w:rFonts w:cs="Arial" w:hint="eastAsia"/>
                <w:strike/>
                <w:spacing w:val="0"/>
                <w:sz w:val="32"/>
                <w:szCs w:val="32"/>
                <w:lang w:bidi="he-IL"/>
              </w:rPr>
            </w:pPr>
          </w:p>
        </w:tc>
        <w:tc>
          <w:tcPr>
            <w:tcW w:w="1453" w:type="dxa"/>
          </w:tcPr>
          <w:p w14:paraId="296330B6" w14:textId="77777777" w:rsidR="00FE2D82" w:rsidRPr="00FE2D82" w:rsidRDefault="00FE2D82" w:rsidP="00FE2D82">
            <w:pPr>
              <w:tabs>
                <w:tab w:val="clear" w:pos="1245"/>
              </w:tabs>
              <w:spacing w:after="160" w:line="278" w:lineRule="auto"/>
              <w:rPr>
                <w:rFonts w:cs="Arial" w:hint="eastAsia"/>
                <w:color w:val="0000FF"/>
                <w:spacing w:val="0"/>
                <w:sz w:val="32"/>
                <w:szCs w:val="32"/>
                <w:lang w:bidi="he-IL"/>
              </w:rPr>
            </w:pPr>
          </w:p>
        </w:tc>
      </w:tr>
    </w:tbl>
    <w:p w14:paraId="71BBD4B5" w14:textId="77777777" w:rsidR="00FE2D82" w:rsidRPr="00FE2D82" w:rsidRDefault="00FE2D82" w:rsidP="00FE2D82">
      <w:pPr>
        <w:tabs>
          <w:tab w:val="clear" w:pos="1245"/>
        </w:tabs>
        <w:adjustRightInd w:val="0"/>
        <w:snapToGrid w:val="0"/>
        <w:spacing w:after="160" w:line="360" w:lineRule="auto"/>
        <w:jc w:val="both"/>
        <w:rPr>
          <w:rFonts w:cs="Times New Roman" w:hint="eastAsia"/>
          <w:b/>
          <w:spacing w:val="0"/>
          <w:sz w:val="32"/>
          <w:szCs w:val="32"/>
          <w:lang w:bidi="he-IL"/>
        </w:rPr>
      </w:pPr>
    </w:p>
    <w:p w14:paraId="4DDC0B74" w14:textId="77777777" w:rsidR="00FE2D82" w:rsidRPr="00FE2D82" w:rsidRDefault="00FE2D82" w:rsidP="00FE2D82">
      <w:pPr>
        <w:tabs>
          <w:tab w:val="clear" w:pos="1245"/>
        </w:tabs>
        <w:adjustRightInd w:val="0"/>
        <w:snapToGrid w:val="0"/>
        <w:spacing w:after="160" w:line="360" w:lineRule="auto"/>
        <w:jc w:val="both"/>
        <w:rPr>
          <w:rFonts w:cs="Times New Roman" w:hint="eastAsia"/>
          <w:b/>
          <w:spacing w:val="0"/>
          <w:sz w:val="32"/>
          <w:szCs w:val="32"/>
          <w:lang w:bidi="he-IL"/>
        </w:rPr>
      </w:pPr>
      <w:r w:rsidRPr="00FE2D82">
        <w:rPr>
          <w:rFonts w:cs="Times New Roman" w:hint="eastAsia"/>
          <w:b/>
          <w:spacing w:val="0"/>
          <w:sz w:val="32"/>
          <w:szCs w:val="32"/>
          <w:lang w:bidi="he-IL"/>
        </w:rPr>
        <w:t>4、供货范围</w:t>
      </w:r>
      <w:bookmarkEnd w:id="1"/>
    </w:p>
    <w:p w14:paraId="0DB049F8"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w:t>
      </w:r>
      <w:r w:rsidRPr="00FE2D82">
        <w:rPr>
          <w:rFonts w:cs="Times New Roman"/>
          <w:spacing w:val="0"/>
          <w:sz w:val="32"/>
          <w:szCs w:val="32"/>
          <w:lang w:bidi="he-IL"/>
        </w:rPr>
        <w:t xml:space="preserve">.1 </w:t>
      </w:r>
      <w:r w:rsidRPr="00FE2D82">
        <w:rPr>
          <w:rFonts w:cs="Times New Roman" w:hint="eastAsia"/>
          <w:spacing w:val="0"/>
          <w:sz w:val="32"/>
          <w:szCs w:val="32"/>
          <w:lang w:bidi="he-IL"/>
        </w:rPr>
        <w:t>乙方供货范围，包括以下内容：</w:t>
      </w:r>
    </w:p>
    <w:p w14:paraId="3F1266FE"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4.1.1备品备件清单见《</w:t>
      </w:r>
      <w:r w:rsidRPr="00FE2D82">
        <w:rPr>
          <w:rFonts w:cs="Times New Roman"/>
          <w:spacing w:val="0"/>
          <w:sz w:val="32"/>
          <w:szCs w:val="32"/>
          <w:lang w:bidi="he-IL"/>
        </w:rPr>
        <w:t>金属陶瓷</w:t>
      </w:r>
      <w:r w:rsidRPr="00FE2D82">
        <w:rPr>
          <w:rFonts w:cs="Times New Roman" w:hint="eastAsia"/>
          <w:spacing w:val="0"/>
          <w:sz w:val="32"/>
          <w:szCs w:val="32"/>
          <w:lang w:bidi="he-IL"/>
        </w:rPr>
        <w:t>合金辊套、</w:t>
      </w:r>
      <w:r w:rsidRPr="00FE2D82">
        <w:rPr>
          <w:rFonts w:cs="Times New Roman"/>
          <w:spacing w:val="0"/>
          <w:sz w:val="32"/>
          <w:szCs w:val="32"/>
          <w:lang w:bidi="he-IL"/>
        </w:rPr>
        <w:t>金属陶瓷</w:t>
      </w:r>
      <w:r w:rsidRPr="00FE2D82">
        <w:rPr>
          <w:rFonts w:cs="Times New Roman" w:hint="eastAsia"/>
          <w:spacing w:val="0"/>
          <w:sz w:val="32"/>
          <w:szCs w:val="32"/>
          <w:lang w:bidi="he-IL"/>
        </w:rPr>
        <w:t>合金衬板采购清单》。</w:t>
      </w:r>
    </w:p>
    <w:p w14:paraId="4005E515" w14:textId="77777777" w:rsidR="00FE2D82" w:rsidRPr="00FE2D82" w:rsidRDefault="00FE2D82" w:rsidP="00FE2D82">
      <w:pPr>
        <w:tabs>
          <w:tab w:val="clear" w:pos="1245"/>
        </w:tabs>
        <w:adjustRightInd w:val="0"/>
        <w:snapToGrid w:val="0"/>
        <w:spacing w:after="160" w:line="360" w:lineRule="auto"/>
        <w:jc w:val="both"/>
        <w:rPr>
          <w:rFonts w:cs="宋体" w:hint="eastAsia"/>
          <w:b/>
          <w:bCs/>
          <w:spacing w:val="0"/>
          <w:kern w:val="0"/>
          <w:sz w:val="32"/>
          <w:szCs w:val="32"/>
        </w:rPr>
      </w:pPr>
      <w:r w:rsidRPr="00FE2D82">
        <w:rPr>
          <w:rFonts w:cs="Times New Roman" w:hint="eastAsia"/>
          <w:spacing w:val="0"/>
          <w:sz w:val="32"/>
          <w:szCs w:val="32"/>
          <w:lang w:bidi="he-IL"/>
        </w:rPr>
        <w:t>4.1.2此次采购为7台磨煤机用金属陶瓷合金辊套、衬板，即为7台套，乙方按7台磨煤机提供金属陶瓷辊套、衬板产品，包括衬板固定高强螺栓、垫片及其它附属设备。</w:t>
      </w:r>
    </w:p>
    <w:p w14:paraId="3D32230E" w14:textId="77777777" w:rsidR="00FE2D82" w:rsidRPr="00FE2D82" w:rsidRDefault="00FE2D82" w:rsidP="00FE2D82">
      <w:pPr>
        <w:tabs>
          <w:tab w:val="clear" w:pos="1245"/>
        </w:tabs>
        <w:adjustRightInd w:val="0"/>
        <w:snapToGrid w:val="0"/>
        <w:spacing w:after="160" w:line="360" w:lineRule="auto"/>
        <w:rPr>
          <w:rFonts w:cs="宋体" w:hint="eastAsia"/>
          <w:b/>
          <w:bCs/>
          <w:spacing w:val="0"/>
          <w:kern w:val="0"/>
          <w:sz w:val="32"/>
          <w:szCs w:val="32"/>
        </w:rPr>
      </w:pPr>
      <w:r w:rsidRPr="00FE2D82">
        <w:rPr>
          <w:rFonts w:cs="宋体" w:hint="eastAsia"/>
          <w:b/>
          <w:bCs/>
          <w:spacing w:val="0"/>
          <w:kern w:val="0"/>
          <w:sz w:val="32"/>
          <w:szCs w:val="32"/>
        </w:rPr>
        <w:t>磨煤机</w:t>
      </w:r>
      <w:r w:rsidRPr="00FE2D82">
        <w:rPr>
          <w:rFonts w:cs="Times New Roman"/>
          <w:b/>
          <w:bCs/>
          <w:spacing w:val="0"/>
          <w:sz w:val="32"/>
          <w:szCs w:val="32"/>
          <w:lang w:bidi="he-IL"/>
        </w:rPr>
        <w:t>金属陶瓷</w:t>
      </w:r>
      <w:r w:rsidRPr="00FE2D82">
        <w:rPr>
          <w:rFonts w:cs="Times New Roman" w:hint="eastAsia"/>
          <w:b/>
          <w:bCs/>
          <w:spacing w:val="0"/>
          <w:sz w:val="32"/>
          <w:szCs w:val="32"/>
          <w:lang w:bidi="he-IL"/>
        </w:rPr>
        <w:t>合金</w:t>
      </w:r>
      <w:r w:rsidRPr="00FE2D82">
        <w:rPr>
          <w:rFonts w:cs="宋体" w:hint="eastAsia"/>
          <w:b/>
          <w:bCs/>
          <w:spacing w:val="0"/>
          <w:kern w:val="0"/>
          <w:sz w:val="32"/>
          <w:szCs w:val="32"/>
        </w:rPr>
        <w:t>辊套、</w:t>
      </w:r>
      <w:r w:rsidRPr="00FE2D82">
        <w:rPr>
          <w:rFonts w:cs="Times New Roman"/>
          <w:b/>
          <w:bCs/>
          <w:spacing w:val="0"/>
          <w:sz w:val="32"/>
          <w:szCs w:val="32"/>
          <w:lang w:bidi="he-IL"/>
        </w:rPr>
        <w:t>金属陶瓷</w:t>
      </w:r>
      <w:r w:rsidRPr="00FE2D82">
        <w:rPr>
          <w:rFonts w:cs="Times New Roman" w:hint="eastAsia"/>
          <w:b/>
          <w:bCs/>
          <w:spacing w:val="0"/>
          <w:sz w:val="32"/>
          <w:szCs w:val="32"/>
          <w:lang w:bidi="he-IL"/>
        </w:rPr>
        <w:t>合金</w:t>
      </w:r>
      <w:r w:rsidRPr="00FE2D82">
        <w:rPr>
          <w:rFonts w:cs="宋体" w:hint="eastAsia"/>
          <w:b/>
          <w:bCs/>
          <w:spacing w:val="0"/>
          <w:kern w:val="0"/>
          <w:sz w:val="32"/>
          <w:szCs w:val="32"/>
        </w:rPr>
        <w:t>衬板采购清单</w:t>
      </w:r>
    </w:p>
    <w:tbl>
      <w:tblPr>
        <w:tblStyle w:val="10"/>
        <w:tblW w:w="8389" w:type="dxa"/>
        <w:tblInd w:w="-59" w:type="dxa"/>
        <w:tblLayout w:type="fixed"/>
        <w:tblLook w:val="04A0" w:firstRow="1" w:lastRow="0" w:firstColumn="1" w:lastColumn="0" w:noHBand="0" w:noVBand="1"/>
      </w:tblPr>
      <w:tblGrid>
        <w:gridCol w:w="702"/>
        <w:gridCol w:w="1173"/>
        <w:gridCol w:w="1489"/>
        <w:gridCol w:w="761"/>
        <w:gridCol w:w="814"/>
        <w:gridCol w:w="3450"/>
      </w:tblGrid>
      <w:tr w:rsidR="00FE2D82" w:rsidRPr="00FE2D82" w14:paraId="577FBE4F" w14:textId="77777777" w:rsidTr="000603CE">
        <w:tc>
          <w:tcPr>
            <w:tcW w:w="702" w:type="dxa"/>
          </w:tcPr>
          <w:p w14:paraId="4777B46A" w14:textId="77777777" w:rsidR="00FE2D82" w:rsidRPr="00FE2D82" w:rsidRDefault="00FE2D82" w:rsidP="00FE2D82">
            <w:pPr>
              <w:tabs>
                <w:tab w:val="clear" w:pos="1245"/>
              </w:tabs>
              <w:adjustRightInd w:val="0"/>
              <w:snapToGrid w:val="0"/>
              <w:jc w:val="center"/>
              <w:rPr>
                <w:rFonts w:cs="Times New Roman" w:hint="eastAsia"/>
                <w:spacing w:val="0"/>
                <w:sz w:val="32"/>
                <w:szCs w:val="32"/>
                <w:lang w:bidi="he-IL"/>
              </w:rPr>
            </w:pPr>
            <w:r w:rsidRPr="00FE2D82">
              <w:rPr>
                <w:rFonts w:cs="Times New Roman" w:hint="eastAsia"/>
                <w:spacing w:val="0"/>
                <w:sz w:val="32"/>
                <w:szCs w:val="32"/>
                <w:lang w:bidi="he-IL"/>
              </w:rPr>
              <w:t>序号</w:t>
            </w:r>
          </w:p>
        </w:tc>
        <w:tc>
          <w:tcPr>
            <w:tcW w:w="1173" w:type="dxa"/>
          </w:tcPr>
          <w:p w14:paraId="565128AA" w14:textId="77777777" w:rsidR="00FE2D82" w:rsidRPr="00FE2D82" w:rsidRDefault="00FE2D82" w:rsidP="00FE2D82">
            <w:pPr>
              <w:tabs>
                <w:tab w:val="clear" w:pos="1245"/>
              </w:tabs>
              <w:adjustRightInd w:val="0"/>
              <w:snapToGrid w:val="0"/>
              <w:jc w:val="center"/>
              <w:rPr>
                <w:rFonts w:cs="Times New Roman" w:hint="eastAsia"/>
                <w:spacing w:val="0"/>
                <w:sz w:val="32"/>
                <w:szCs w:val="32"/>
                <w:lang w:bidi="he-IL"/>
              </w:rPr>
            </w:pPr>
            <w:r w:rsidRPr="00FE2D82">
              <w:rPr>
                <w:rFonts w:cs="Times New Roman" w:hint="eastAsia"/>
                <w:spacing w:val="0"/>
                <w:sz w:val="32"/>
                <w:szCs w:val="32"/>
                <w:lang w:bidi="he-IL"/>
              </w:rPr>
              <w:t>名称</w:t>
            </w:r>
          </w:p>
        </w:tc>
        <w:tc>
          <w:tcPr>
            <w:tcW w:w="1489" w:type="dxa"/>
            <w:vAlign w:val="center"/>
          </w:tcPr>
          <w:p w14:paraId="0291D9A7"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规格型号</w:t>
            </w:r>
          </w:p>
        </w:tc>
        <w:tc>
          <w:tcPr>
            <w:tcW w:w="761" w:type="dxa"/>
            <w:vAlign w:val="center"/>
          </w:tcPr>
          <w:p w14:paraId="3057919E" w14:textId="77777777" w:rsidR="00FE2D82" w:rsidRPr="00FE2D82" w:rsidRDefault="00FE2D82" w:rsidP="00FE2D82">
            <w:pPr>
              <w:tabs>
                <w:tab w:val="clear" w:pos="1245"/>
              </w:tabs>
              <w:adjustRightInd w:val="0"/>
              <w:snapToGrid w:val="0"/>
              <w:jc w:val="center"/>
              <w:rPr>
                <w:rFonts w:cs="Times New Roman" w:hint="eastAsia"/>
                <w:spacing w:val="0"/>
                <w:sz w:val="32"/>
                <w:szCs w:val="32"/>
                <w:lang w:bidi="he-IL"/>
              </w:rPr>
            </w:pPr>
            <w:r w:rsidRPr="00FE2D82">
              <w:rPr>
                <w:rFonts w:cs="Times New Roman" w:hint="eastAsia"/>
                <w:spacing w:val="0"/>
                <w:sz w:val="32"/>
                <w:szCs w:val="32"/>
                <w:lang w:bidi="he-IL"/>
              </w:rPr>
              <w:t>单位</w:t>
            </w:r>
          </w:p>
        </w:tc>
        <w:tc>
          <w:tcPr>
            <w:tcW w:w="814" w:type="dxa"/>
            <w:vAlign w:val="center"/>
          </w:tcPr>
          <w:p w14:paraId="2A7A2BD9" w14:textId="77777777" w:rsidR="00FE2D82" w:rsidRPr="00FE2D82" w:rsidRDefault="00FE2D82" w:rsidP="00FE2D82">
            <w:pPr>
              <w:tabs>
                <w:tab w:val="clear" w:pos="1245"/>
              </w:tabs>
              <w:adjustRightInd w:val="0"/>
              <w:snapToGrid w:val="0"/>
              <w:jc w:val="center"/>
              <w:rPr>
                <w:rFonts w:cs="Times New Roman" w:hint="eastAsia"/>
                <w:spacing w:val="0"/>
                <w:sz w:val="32"/>
                <w:szCs w:val="32"/>
                <w:lang w:bidi="he-IL"/>
              </w:rPr>
            </w:pPr>
            <w:r w:rsidRPr="00FE2D82">
              <w:rPr>
                <w:rFonts w:cs="Times New Roman" w:hint="eastAsia"/>
                <w:spacing w:val="0"/>
                <w:sz w:val="32"/>
                <w:szCs w:val="32"/>
                <w:lang w:bidi="he-IL"/>
              </w:rPr>
              <w:t>数量</w:t>
            </w:r>
          </w:p>
        </w:tc>
        <w:tc>
          <w:tcPr>
            <w:tcW w:w="3450" w:type="dxa"/>
          </w:tcPr>
          <w:p w14:paraId="2BF0FF52" w14:textId="77777777" w:rsidR="00FE2D82" w:rsidRPr="00FE2D82" w:rsidRDefault="00FE2D82" w:rsidP="00FE2D82">
            <w:pPr>
              <w:tabs>
                <w:tab w:val="clear" w:pos="1245"/>
              </w:tabs>
              <w:adjustRightInd w:val="0"/>
              <w:snapToGrid w:val="0"/>
              <w:jc w:val="center"/>
              <w:rPr>
                <w:rFonts w:cs="Times New Roman" w:hint="eastAsia"/>
                <w:spacing w:val="0"/>
                <w:sz w:val="32"/>
                <w:szCs w:val="32"/>
                <w:lang w:bidi="he-IL"/>
              </w:rPr>
            </w:pPr>
            <w:r w:rsidRPr="00FE2D82">
              <w:rPr>
                <w:rFonts w:cs="Times New Roman" w:hint="eastAsia"/>
                <w:spacing w:val="0"/>
                <w:sz w:val="32"/>
                <w:szCs w:val="32"/>
                <w:lang w:bidi="he-IL"/>
              </w:rPr>
              <w:t>备注</w:t>
            </w:r>
          </w:p>
        </w:tc>
      </w:tr>
      <w:tr w:rsidR="00FE2D82" w:rsidRPr="00FE2D82" w14:paraId="036B2D27" w14:textId="77777777" w:rsidTr="000603CE">
        <w:tc>
          <w:tcPr>
            <w:tcW w:w="702" w:type="dxa"/>
            <w:vAlign w:val="center"/>
          </w:tcPr>
          <w:p w14:paraId="5AB4CE84"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1</w:t>
            </w:r>
          </w:p>
        </w:tc>
        <w:tc>
          <w:tcPr>
            <w:tcW w:w="1173" w:type="dxa"/>
            <w:vAlign w:val="center"/>
          </w:tcPr>
          <w:p w14:paraId="6563746B" w14:textId="77777777" w:rsidR="00FE2D82" w:rsidRPr="00FE2D82" w:rsidRDefault="00FE2D82" w:rsidP="00FE2D82">
            <w:pPr>
              <w:widowControl/>
              <w:tabs>
                <w:tab w:val="clear" w:pos="1245"/>
                <w:tab w:val="right" w:pos="1418"/>
              </w:tabs>
              <w:jc w:val="center"/>
              <w:textAlignment w:val="center"/>
              <w:rPr>
                <w:rFonts w:cs="宋体" w:hint="eastAsia"/>
                <w:color w:val="000000"/>
                <w:spacing w:val="0"/>
                <w:kern w:val="0"/>
                <w:sz w:val="32"/>
                <w:szCs w:val="32"/>
                <w:lang w:eastAsia="zh-TW" w:bidi="he-IL"/>
              </w:rPr>
            </w:pPr>
            <w:r w:rsidRPr="00FE2D82">
              <w:rPr>
                <w:rFonts w:cs="宋体" w:hint="eastAsia"/>
                <w:color w:val="000000"/>
                <w:spacing w:val="0"/>
                <w:kern w:val="0"/>
                <w:sz w:val="32"/>
                <w:szCs w:val="32"/>
                <w:lang w:eastAsia="zh-TW" w:bidi="he-IL"/>
              </w:rPr>
              <w:t>辊套（</w:t>
            </w:r>
            <w:r w:rsidRPr="00FE2D82">
              <w:rPr>
                <w:rFonts w:cs="宋体" w:hint="eastAsia"/>
                <w:color w:val="000000"/>
                <w:spacing w:val="0"/>
                <w:kern w:val="0"/>
                <w:sz w:val="32"/>
                <w:szCs w:val="32"/>
                <w:lang w:bidi="he-IL"/>
              </w:rPr>
              <w:t>金属陶瓷合</w:t>
            </w:r>
            <w:r w:rsidRPr="00FE2D82">
              <w:rPr>
                <w:rFonts w:cs="宋体" w:hint="eastAsia"/>
                <w:color w:val="000000"/>
                <w:spacing w:val="0"/>
                <w:kern w:val="0"/>
                <w:sz w:val="32"/>
                <w:szCs w:val="32"/>
                <w:lang w:bidi="he-IL"/>
              </w:rPr>
              <w:lastRenderedPageBreak/>
              <w:t>金材料</w:t>
            </w:r>
            <w:r w:rsidRPr="00FE2D82">
              <w:rPr>
                <w:rFonts w:cs="宋体" w:hint="eastAsia"/>
                <w:color w:val="000000"/>
                <w:spacing w:val="0"/>
                <w:kern w:val="0"/>
                <w:sz w:val="32"/>
                <w:szCs w:val="32"/>
                <w:lang w:eastAsia="zh-TW" w:bidi="he-IL"/>
              </w:rPr>
              <w:t>）</w:t>
            </w:r>
          </w:p>
        </w:tc>
        <w:tc>
          <w:tcPr>
            <w:tcW w:w="1489" w:type="dxa"/>
            <w:vAlign w:val="center"/>
          </w:tcPr>
          <w:p w14:paraId="33761E3D" w14:textId="77777777" w:rsidR="00FE2D82" w:rsidRPr="00FE2D82" w:rsidRDefault="00FE2D82" w:rsidP="00FE2D82">
            <w:pPr>
              <w:widowControl/>
              <w:tabs>
                <w:tab w:val="clear" w:pos="1245"/>
                <w:tab w:val="right" w:pos="1418"/>
              </w:tabs>
              <w:jc w:val="center"/>
              <w:textAlignment w:val="center"/>
              <w:rPr>
                <w:rFonts w:cs="宋体" w:hint="eastAsia"/>
                <w:color w:val="000000"/>
                <w:spacing w:val="0"/>
                <w:kern w:val="0"/>
                <w:sz w:val="32"/>
                <w:szCs w:val="32"/>
                <w:lang w:eastAsia="zh-TW" w:bidi="he-IL"/>
              </w:rPr>
            </w:pPr>
            <w:r w:rsidRPr="00FE2D82">
              <w:rPr>
                <w:rFonts w:cs="宋体" w:hint="eastAsia"/>
                <w:color w:val="000000"/>
                <w:spacing w:val="0"/>
                <w:kern w:val="0"/>
                <w:sz w:val="32"/>
                <w:szCs w:val="32"/>
                <w:lang w:eastAsia="zh-TW" w:bidi="he-IL"/>
              </w:rPr>
              <w:lastRenderedPageBreak/>
              <w:t>MPS</w:t>
            </w:r>
            <w:r w:rsidRPr="00FE2D82">
              <w:rPr>
                <w:rFonts w:cs="宋体" w:hint="eastAsia"/>
                <w:color w:val="000000"/>
                <w:spacing w:val="0"/>
                <w:kern w:val="0"/>
                <w:sz w:val="32"/>
                <w:szCs w:val="32"/>
                <w:lang w:bidi="he-IL"/>
              </w:rPr>
              <w:t>140HP-II</w:t>
            </w:r>
          </w:p>
        </w:tc>
        <w:tc>
          <w:tcPr>
            <w:tcW w:w="761" w:type="dxa"/>
            <w:vAlign w:val="center"/>
          </w:tcPr>
          <w:p w14:paraId="5572DD2E"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件</w:t>
            </w:r>
          </w:p>
        </w:tc>
        <w:tc>
          <w:tcPr>
            <w:tcW w:w="814" w:type="dxa"/>
            <w:vAlign w:val="center"/>
          </w:tcPr>
          <w:p w14:paraId="329C1171"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12</w:t>
            </w:r>
          </w:p>
        </w:tc>
        <w:tc>
          <w:tcPr>
            <w:tcW w:w="3450" w:type="dxa"/>
            <w:vAlign w:val="center"/>
          </w:tcPr>
          <w:p w14:paraId="2855ECD3" w14:textId="77777777" w:rsidR="00FE2D82" w:rsidRPr="00FE2D82" w:rsidRDefault="00FE2D82" w:rsidP="00FE2D82">
            <w:pPr>
              <w:widowControl/>
              <w:tabs>
                <w:tab w:val="clear" w:pos="1245"/>
                <w:tab w:val="right" w:pos="1418"/>
              </w:tabs>
              <w:jc w:val="center"/>
              <w:textAlignment w:val="center"/>
              <w:rPr>
                <w:rFonts w:cs="Times New Roman" w:hint="eastAsia"/>
                <w:spacing w:val="0"/>
                <w:sz w:val="32"/>
                <w:szCs w:val="32"/>
                <w:lang w:bidi="he-IL"/>
              </w:rPr>
            </w:pPr>
            <w:r w:rsidRPr="00FE2D82">
              <w:rPr>
                <w:rFonts w:cs="宋体" w:hint="eastAsia"/>
                <w:color w:val="000000"/>
                <w:spacing w:val="0"/>
                <w:kern w:val="0"/>
                <w:sz w:val="32"/>
                <w:szCs w:val="32"/>
                <w:lang w:bidi="he-IL"/>
              </w:rPr>
              <w:t>技术规范、要求详见附件，每台磨煤机3件辊套，四台磨煤机共12件辊套。</w:t>
            </w:r>
          </w:p>
        </w:tc>
      </w:tr>
      <w:tr w:rsidR="00FE2D82" w:rsidRPr="00FE2D82" w14:paraId="36FF1F7B" w14:textId="77777777" w:rsidTr="000603CE">
        <w:tc>
          <w:tcPr>
            <w:tcW w:w="702" w:type="dxa"/>
            <w:vAlign w:val="center"/>
          </w:tcPr>
          <w:p w14:paraId="41AFE41F"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2</w:t>
            </w:r>
          </w:p>
        </w:tc>
        <w:tc>
          <w:tcPr>
            <w:tcW w:w="1173" w:type="dxa"/>
            <w:vAlign w:val="center"/>
          </w:tcPr>
          <w:p w14:paraId="13CF4086"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宋体" w:hint="eastAsia"/>
                <w:color w:val="000000"/>
                <w:spacing w:val="0"/>
                <w:kern w:val="0"/>
                <w:sz w:val="32"/>
                <w:szCs w:val="32"/>
                <w:lang w:bidi="he-IL"/>
              </w:rPr>
              <w:t>衬板 （金属陶瓷合金材料）</w:t>
            </w:r>
          </w:p>
        </w:tc>
        <w:tc>
          <w:tcPr>
            <w:tcW w:w="1489" w:type="dxa"/>
            <w:vAlign w:val="center"/>
          </w:tcPr>
          <w:p w14:paraId="10EAFE31" w14:textId="77777777" w:rsidR="00FE2D82" w:rsidRPr="00FE2D82" w:rsidRDefault="00FE2D82" w:rsidP="00FE2D82">
            <w:pPr>
              <w:widowControl/>
              <w:tabs>
                <w:tab w:val="clear" w:pos="1245"/>
                <w:tab w:val="right" w:pos="1418"/>
              </w:tabs>
              <w:jc w:val="center"/>
              <w:textAlignment w:val="center"/>
              <w:rPr>
                <w:rFonts w:cs="Times New Roman" w:hint="eastAsia"/>
                <w:spacing w:val="0"/>
                <w:sz w:val="32"/>
                <w:szCs w:val="32"/>
                <w:lang w:eastAsia="zh-TW" w:bidi="he-IL"/>
              </w:rPr>
            </w:pPr>
            <w:r w:rsidRPr="00FE2D82">
              <w:rPr>
                <w:rFonts w:cs="宋体" w:hint="eastAsia"/>
                <w:color w:val="000000"/>
                <w:spacing w:val="0"/>
                <w:kern w:val="0"/>
                <w:sz w:val="32"/>
                <w:szCs w:val="32"/>
                <w:lang w:eastAsia="zh-TW" w:bidi="he-IL"/>
              </w:rPr>
              <w:t>MPS</w:t>
            </w:r>
            <w:r w:rsidRPr="00FE2D82">
              <w:rPr>
                <w:rFonts w:cs="宋体" w:hint="eastAsia"/>
                <w:color w:val="000000"/>
                <w:spacing w:val="0"/>
                <w:kern w:val="0"/>
                <w:sz w:val="32"/>
                <w:szCs w:val="32"/>
                <w:lang w:bidi="he-IL"/>
              </w:rPr>
              <w:t>140HP-II</w:t>
            </w:r>
          </w:p>
        </w:tc>
        <w:tc>
          <w:tcPr>
            <w:tcW w:w="761" w:type="dxa"/>
            <w:vAlign w:val="center"/>
          </w:tcPr>
          <w:p w14:paraId="22266968"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套</w:t>
            </w:r>
          </w:p>
        </w:tc>
        <w:tc>
          <w:tcPr>
            <w:tcW w:w="814" w:type="dxa"/>
            <w:vAlign w:val="center"/>
          </w:tcPr>
          <w:p w14:paraId="36A678D3"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4</w:t>
            </w:r>
          </w:p>
        </w:tc>
        <w:tc>
          <w:tcPr>
            <w:tcW w:w="3450" w:type="dxa"/>
            <w:vAlign w:val="center"/>
          </w:tcPr>
          <w:p w14:paraId="2B75F96A" w14:textId="77777777" w:rsidR="00FE2D82" w:rsidRPr="00FE2D82" w:rsidRDefault="00FE2D82" w:rsidP="00FE2D82">
            <w:pPr>
              <w:widowControl/>
              <w:tabs>
                <w:tab w:val="clear" w:pos="1245"/>
                <w:tab w:val="right" w:pos="1418"/>
              </w:tabs>
              <w:jc w:val="center"/>
              <w:textAlignment w:val="center"/>
              <w:rPr>
                <w:rFonts w:cs="宋体" w:hint="eastAsia"/>
                <w:color w:val="000000"/>
                <w:spacing w:val="0"/>
                <w:kern w:val="0"/>
                <w:sz w:val="32"/>
                <w:szCs w:val="32"/>
                <w:lang w:bidi="he-IL"/>
              </w:rPr>
            </w:pPr>
            <w:r w:rsidRPr="00FE2D82">
              <w:rPr>
                <w:rFonts w:cs="宋体" w:hint="eastAsia"/>
                <w:color w:val="000000"/>
                <w:spacing w:val="0"/>
                <w:kern w:val="0"/>
                <w:sz w:val="32"/>
                <w:szCs w:val="32"/>
                <w:lang w:bidi="he-IL"/>
              </w:rPr>
              <w:t>技术规范、要求详见附件1、2内容。</w:t>
            </w:r>
          </w:p>
          <w:p w14:paraId="67EE2B47" w14:textId="77777777" w:rsidR="00FE2D82" w:rsidRPr="00FE2D82" w:rsidRDefault="00FE2D82" w:rsidP="00FE2D82">
            <w:pPr>
              <w:widowControl/>
              <w:tabs>
                <w:tab w:val="clear" w:pos="1245"/>
                <w:tab w:val="right" w:pos="1418"/>
              </w:tabs>
              <w:jc w:val="center"/>
              <w:textAlignment w:val="center"/>
              <w:rPr>
                <w:rFonts w:cs="宋体" w:hint="eastAsia"/>
                <w:spacing w:val="0"/>
                <w:sz w:val="32"/>
                <w:szCs w:val="32"/>
                <w:lang w:bidi="he-IL"/>
              </w:rPr>
            </w:pPr>
            <w:r w:rsidRPr="00FE2D82">
              <w:rPr>
                <w:rFonts w:cs="宋体" w:hint="eastAsia"/>
                <w:color w:val="000000"/>
                <w:spacing w:val="0"/>
                <w:kern w:val="0"/>
                <w:sz w:val="32"/>
                <w:szCs w:val="32"/>
                <w:lang w:bidi="he-IL"/>
              </w:rPr>
              <w:t>注：每套衬板包含11件分体衬板，每块衬板配套2条压紧螺栓。</w:t>
            </w:r>
          </w:p>
        </w:tc>
      </w:tr>
      <w:tr w:rsidR="00FE2D82" w:rsidRPr="00FE2D82" w14:paraId="04A80725" w14:textId="77777777" w:rsidTr="000603CE">
        <w:tc>
          <w:tcPr>
            <w:tcW w:w="702" w:type="dxa"/>
            <w:shd w:val="clear" w:color="auto" w:fill="auto"/>
            <w:vAlign w:val="center"/>
          </w:tcPr>
          <w:p w14:paraId="74677F9B"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3</w:t>
            </w:r>
          </w:p>
        </w:tc>
        <w:tc>
          <w:tcPr>
            <w:tcW w:w="1173" w:type="dxa"/>
            <w:shd w:val="clear" w:color="auto" w:fill="auto"/>
            <w:vAlign w:val="center"/>
          </w:tcPr>
          <w:p w14:paraId="419759EA" w14:textId="77777777" w:rsidR="00FE2D82" w:rsidRPr="00FE2D82" w:rsidRDefault="00FE2D82" w:rsidP="00FE2D82">
            <w:pPr>
              <w:widowControl/>
              <w:tabs>
                <w:tab w:val="clear" w:pos="1245"/>
                <w:tab w:val="right" w:pos="1418"/>
              </w:tabs>
              <w:jc w:val="center"/>
              <w:textAlignment w:val="center"/>
              <w:rPr>
                <w:rFonts w:cs="宋体" w:hint="eastAsia"/>
                <w:color w:val="000000"/>
                <w:spacing w:val="0"/>
                <w:kern w:val="0"/>
                <w:sz w:val="32"/>
                <w:szCs w:val="32"/>
                <w:lang w:eastAsia="zh-TW" w:bidi="he-IL"/>
              </w:rPr>
            </w:pPr>
            <w:r w:rsidRPr="00FE2D82">
              <w:rPr>
                <w:rFonts w:cs="宋体" w:hint="eastAsia"/>
                <w:color w:val="000000"/>
                <w:spacing w:val="0"/>
                <w:kern w:val="0"/>
                <w:sz w:val="32"/>
                <w:szCs w:val="32"/>
                <w:lang w:eastAsia="zh-TW" w:bidi="he-IL"/>
              </w:rPr>
              <w:t>辊套（</w:t>
            </w:r>
            <w:r w:rsidRPr="00FE2D82">
              <w:rPr>
                <w:rFonts w:cs="宋体" w:hint="eastAsia"/>
                <w:color w:val="000000"/>
                <w:spacing w:val="0"/>
                <w:kern w:val="0"/>
                <w:sz w:val="32"/>
                <w:szCs w:val="32"/>
                <w:lang w:bidi="he-IL"/>
              </w:rPr>
              <w:t>金属陶瓷合金材料</w:t>
            </w:r>
            <w:r w:rsidRPr="00FE2D82">
              <w:rPr>
                <w:rFonts w:cs="宋体" w:hint="eastAsia"/>
                <w:color w:val="000000"/>
                <w:spacing w:val="0"/>
                <w:kern w:val="0"/>
                <w:sz w:val="32"/>
                <w:szCs w:val="32"/>
                <w:lang w:eastAsia="zh-TW" w:bidi="he-IL"/>
              </w:rPr>
              <w:t>）</w:t>
            </w:r>
          </w:p>
        </w:tc>
        <w:tc>
          <w:tcPr>
            <w:tcW w:w="1489" w:type="dxa"/>
            <w:shd w:val="clear" w:color="auto" w:fill="auto"/>
            <w:vAlign w:val="center"/>
          </w:tcPr>
          <w:p w14:paraId="6661428B" w14:textId="77777777" w:rsidR="00FE2D82" w:rsidRPr="00FE2D82" w:rsidRDefault="00FE2D82" w:rsidP="00FE2D82">
            <w:pPr>
              <w:widowControl/>
              <w:tabs>
                <w:tab w:val="clear" w:pos="1245"/>
                <w:tab w:val="right" w:pos="1418"/>
              </w:tabs>
              <w:jc w:val="center"/>
              <w:textAlignment w:val="center"/>
              <w:rPr>
                <w:rFonts w:cs="宋体" w:hint="eastAsia"/>
                <w:color w:val="000000"/>
                <w:spacing w:val="0"/>
                <w:kern w:val="0"/>
                <w:sz w:val="32"/>
                <w:szCs w:val="32"/>
                <w:lang w:eastAsia="zh-TW" w:bidi="he-IL"/>
              </w:rPr>
            </w:pPr>
            <w:r w:rsidRPr="00FE2D82">
              <w:rPr>
                <w:rFonts w:cs="宋体" w:hint="eastAsia"/>
                <w:color w:val="000000"/>
                <w:spacing w:val="0"/>
                <w:kern w:val="0"/>
                <w:sz w:val="32"/>
                <w:szCs w:val="32"/>
                <w:lang w:eastAsia="zh-TW" w:bidi="he-IL"/>
              </w:rPr>
              <w:t>MPS</w:t>
            </w:r>
            <w:r w:rsidRPr="00FE2D82">
              <w:rPr>
                <w:rFonts w:cs="宋体" w:hint="eastAsia"/>
                <w:color w:val="000000"/>
                <w:spacing w:val="0"/>
                <w:kern w:val="0"/>
                <w:sz w:val="32"/>
                <w:szCs w:val="32"/>
                <w:lang w:bidi="he-IL"/>
              </w:rPr>
              <w:t>180HP-II</w:t>
            </w:r>
          </w:p>
        </w:tc>
        <w:tc>
          <w:tcPr>
            <w:tcW w:w="761" w:type="dxa"/>
            <w:shd w:val="clear" w:color="auto" w:fill="auto"/>
            <w:vAlign w:val="center"/>
          </w:tcPr>
          <w:p w14:paraId="3C42B4D9"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件</w:t>
            </w:r>
          </w:p>
        </w:tc>
        <w:tc>
          <w:tcPr>
            <w:tcW w:w="814" w:type="dxa"/>
            <w:shd w:val="clear" w:color="auto" w:fill="auto"/>
            <w:vAlign w:val="center"/>
          </w:tcPr>
          <w:p w14:paraId="6620C751"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9</w:t>
            </w:r>
          </w:p>
        </w:tc>
        <w:tc>
          <w:tcPr>
            <w:tcW w:w="3450" w:type="dxa"/>
            <w:shd w:val="clear" w:color="auto" w:fill="auto"/>
            <w:vAlign w:val="center"/>
          </w:tcPr>
          <w:p w14:paraId="128B4A24" w14:textId="77777777" w:rsidR="00FE2D82" w:rsidRPr="00FE2D82" w:rsidRDefault="00FE2D82" w:rsidP="00FE2D82">
            <w:pPr>
              <w:widowControl/>
              <w:tabs>
                <w:tab w:val="clear" w:pos="1245"/>
                <w:tab w:val="right" w:pos="1418"/>
              </w:tabs>
              <w:jc w:val="center"/>
              <w:textAlignment w:val="center"/>
              <w:rPr>
                <w:rFonts w:cs="Times New Roman" w:hint="eastAsia"/>
                <w:spacing w:val="0"/>
                <w:sz w:val="32"/>
                <w:szCs w:val="32"/>
                <w:lang w:bidi="he-IL"/>
              </w:rPr>
            </w:pPr>
            <w:r w:rsidRPr="00FE2D82">
              <w:rPr>
                <w:rFonts w:cs="宋体" w:hint="eastAsia"/>
                <w:color w:val="000000"/>
                <w:spacing w:val="0"/>
                <w:kern w:val="0"/>
                <w:sz w:val="32"/>
                <w:szCs w:val="32"/>
                <w:lang w:bidi="he-IL"/>
              </w:rPr>
              <w:t>技术规范、要求详见附件，每台磨煤机3件辊套，三台磨煤机共9件辊套。</w:t>
            </w:r>
          </w:p>
        </w:tc>
      </w:tr>
      <w:tr w:rsidR="00FE2D82" w:rsidRPr="00FE2D82" w14:paraId="64B845F7" w14:textId="77777777" w:rsidTr="000603CE">
        <w:tc>
          <w:tcPr>
            <w:tcW w:w="702" w:type="dxa"/>
            <w:shd w:val="clear" w:color="auto" w:fill="auto"/>
            <w:vAlign w:val="center"/>
          </w:tcPr>
          <w:p w14:paraId="3D26D588"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4</w:t>
            </w:r>
          </w:p>
        </w:tc>
        <w:tc>
          <w:tcPr>
            <w:tcW w:w="1173" w:type="dxa"/>
            <w:shd w:val="clear" w:color="auto" w:fill="auto"/>
            <w:vAlign w:val="center"/>
          </w:tcPr>
          <w:p w14:paraId="15DA9A00"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宋体" w:hint="eastAsia"/>
                <w:color w:val="000000"/>
                <w:spacing w:val="0"/>
                <w:kern w:val="0"/>
                <w:sz w:val="32"/>
                <w:szCs w:val="32"/>
                <w:lang w:bidi="he-IL"/>
              </w:rPr>
              <w:t>衬板 （金属陶瓷合金材料）</w:t>
            </w:r>
          </w:p>
        </w:tc>
        <w:tc>
          <w:tcPr>
            <w:tcW w:w="1489" w:type="dxa"/>
            <w:shd w:val="clear" w:color="auto" w:fill="auto"/>
            <w:vAlign w:val="center"/>
          </w:tcPr>
          <w:p w14:paraId="7E52B26F" w14:textId="77777777" w:rsidR="00FE2D82" w:rsidRPr="00FE2D82" w:rsidRDefault="00FE2D82" w:rsidP="00FE2D82">
            <w:pPr>
              <w:widowControl/>
              <w:tabs>
                <w:tab w:val="clear" w:pos="1245"/>
                <w:tab w:val="right" w:pos="1418"/>
              </w:tabs>
              <w:jc w:val="center"/>
              <w:textAlignment w:val="center"/>
              <w:rPr>
                <w:rFonts w:cs="Times New Roman" w:hint="eastAsia"/>
                <w:spacing w:val="0"/>
                <w:sz w:val="32"/>
                <w:szCs w:val="32"/>
                <w:lang w:eastAsia="zh-TW" w:bidi="he-IL"/>
              </w:rPr>
            </w:pPr>
            <w:r w:rsidRPr="00FE2D82">
              <w:rPr>
                <w:rFonts w:cs="宋体" w:hint="eastAsia"/>
                <w:color w:val="000000"/>
                <w:spacing w:val="0"/>
                <w:kern w:val="0"/>
                <w:sz w:val="32"/>
                <w:szCs w:val="32"/>
                <w:lang w:eastAsia="zh-TW" w:bidi="he-IL"/>
              </w:rPr>
              <w:t>MPS</w:t>
            </w:r>
            <w:r w:rsidRPr="00FE2D82">
              <w:rPr>
                <w:rFonts w:cs="宋体" w:hint="eastAsia"/>
                <w:color w:val="000000"/>
                <w:spacing w:val="0"/>
                <w:kern w:val="0"/>
                <w:sz w:val="32"/>
                <w:szCs w:val="32"/>
                <w:lang w:bidi="he-IL"/>
              </w:rPr>
              <w:t>180HP-II</w:t>
            </w:r>
          </w:p>
        </w:tc>
        <w:tc>
          <w:tcPr>
            <w:tcW w:w="761" w:type="dxa"/>
            <w:shd w:val="clear" w:color="auto" w:fill="auto"/>
            <w:vAlign w:val="center"/>
          </w:tcPr>
          <w:p w14:paraId="4594549E"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套</w:t>
            </w:r>
          </w:p>
        </w:tc>
        <w:tc>
          <w:tcPr>
            <w:tcW w:w="814" w:type="dxa"/>
            <w:shd w:val="clear" w:color="auto" w:fill="auto"/>
            <w:vAlign w:val="center"/>
          </w:tcPr>
          <w:p w14:paraId="667F1AD2" w14:textId="77777777" w:rsidR="00FE2D82" w:rsidRPr="00FE2D82" w:rsidRDefault="00FE2D82" w:rsidP="00FE2D82">
            <w:pPr>
              <w:widowControl/>
              <w:tabs>
                <w:tab w:val="clear" w:pos="1245"/>
              </w:tabs>
              <w:jc w:val="center"/>
              <w:textAlignment w:val="center"/>
              <w:rPr>
                <w:rFonts w:cs="Times New Roman" w:hint="eastAsia"/>
                <w:spacing w:val="0"/>
                <w:sz w:val="32"/>
                <w:szCs w:val="32"/>
                <w:lang w:bidi="he-IL"/>
              </w:rPr>
            </w:pPr>
            <w:r w:rsidRPr="00FE2D82">
              <w:rPr>
                <w:rFonts w:cs="Times New Roman" w:hint="eastAsia"/>
                <w:spacing w:val="0"/>
                <w:sz w:val="32"/>
                <w:szCs w:val="32"/>
                <w:lang w:bidi="he-IL"/>
              </w:rPr>
              <w:t>3</w:t>
            </w:r>
          </w:p>
        </w:tc>
        <w:tc>
          <w:tcPr>
            <w:tcW w:w="3450" w:type="dxa"/>
            <w:shd w:val="clear" w:color="auto" w:fill="auto"/>
            <w:vAlign w:val="center"/>
          </w:tcPr>
          <w:p w14:paraId="3534D9EF" w14:textId="77777777" w:rsidR="00FE2D82" w:rsidRPr="00FE2D82" w:rsidRDefault="00FE2D82" w:rsidP="00FE2D82">
            <w:pPr>
              <w:widowControl/>
              <w:tabs>
                <w:tab w:val="clear" w:pos="1245"/>
                <w:tab w:val="right" w:pos="1418"/>
              </w:tabs>
              <w:jc w:val="center"/>
              <w:textAlignment w:val="center"/>
              <w:rPr>
                <w:rFonts w:cs="宋体" w:hint="eastAsia"/>
                <w:color w:val="000000"/>
                <w:spacing w:val="0"/>
                <w:kern w:val="0"/>
                <w:sz w:val="32"/>
                <w:szCs w:val="32"/>
                <w:lang w:bidi="he-IL"/>
              </w:rPr>
            </w:pPr>
            <w:r w:rsidRPr="00FE2D82">
              <w:rPr>
                <w:rFonts w:cs="宋体" w:hint="eastAsia"/>
                <w:color w:val="000000"/>
                <w:spacing w:val="0"/>
                <w:kern w:val="0"/>
                <w:sz w:val="32"/>
                <w:szCs w:val="32"/>
                <w:lang w:bidi="he-IL"/>
              </w:rPr>
              <w:t>技术规范、要求详见附件1、2内容。</w:t>
            </w:r>
          </w:p>
          <w:p w14:paraId="47997207" w14:textId="77777777" w:rsidR="00FE2D82" w:rsidRPr="00FE2D82" w:rsidRDefault="00FE2D82" w:rsidP="00FE2D82">
            <w:pPr>
              <w:widowControl/>
              <w:tabs>
                <w:tab w:val="clear" w:pos="1245"/>
                <w:tab w:val="right" w:pos="1418"/>
              </w:tabs>
              <w:jc w:val="center"/>
              <w:textAlignment w:val="center"/>
              <w:rPr>
                <w:rFonts w:cs="宋体" w:hint="eastAsia"/>
                <w:spacing w:val="0"/>
                <w:sz w:val="32"/>
                <w:szCs w:val="32"/>
                <w:lang w:bidi="he-IL"/>
              </w:rPr>
            </w:pPr>
            <w:r w:rsidRPr="00FE2D82">
              <w:rPr>
                <w:rFonts w:cs="宋体" w:hint="eastAsia"/>
                <w:color w:val="000000"/>
                <w:spacing w:val="0"/>
                <w:kern w:val="0"/>
                <w:sz w:val="32"/>
                <w:szCs w:val="32"/>
                <w:lang w:bidi="he-IL"/>
              </w:rPr>
              <w:t>注：每套衬板包含11件分体衬板，每块衬板配套2条压紧螺栓。</w:t>
            </w:r>
          </w:p>
        </w:tc>
      </w:tr>
    </w:tbl>
    <w:p w14:paraId="0C610341" w14:textId="77777777" w:rsidR="00FE2D82" w:rsidRPr="00FE2D82" w:rsidRDefault="00FE2D82" w:rsidP="00FE2D82">
      <w:pPr>
        <w:tabs>
          <w:tab w:val="clear" w:pos="1245"/>
        </w:tabs>
        <w:adjustRightInd w:val="0"/>
        <w:snapToGrid w:val="0"/>
        <w:spacing w:after="160" w:line="360" w:lineRule="auto"/>
        <w:jc w:val="both"/>
        <w:rPr>
          <w:rFonts w:cs="Times New Roman" w:hint="eastAsia"/>
          <w:b/>
          <w:bCs/>
          <w:spacing w:val="0"/>
          <w:sz w:val="32"/>
          <w:szCs w:val="32"/>
          <w:lang w:bidi="he-IL"/>
        </w:rPr>
      </w:pPr>
      <w:r w:rsidRPr="00FE2D82">
        <w:rPr>
          <w:rFonts w:cs="Times New Roman" w:hint="eastAsia"/>
          <w:b/>
          <w:bCs/>
          <w:spacing w:val="0"/>
          <w:sz w:val="32"/>
          <w:szCs w:val="32"/>
          <w:lang w:bidi="he-IL"/>
        </w:rPr>
        <w:t>备注：乙方需免费提供安装指导服务，以确保金属陶瓷合金</w:t>
      </w:r>
      <w:r w:rsidRPr="00FE2D82">
        <w:rPr>
          <w:rFonts w:cs="Times New Roman" w:hint="eastAsia"/>
          <w:b/>
          <w:bCs/>
          <w:spacing w:val="0"/>
          <w:sz w:val="32"/>
          <w:szCs w:val="32"/>
          <w:lang w:bidi="he-IL"/>
        </w:rPr>
        <w:lastRenderedPageBreak/>
        <w:t>辊套、金属陶瓷合金衬板的顺利安装工作。</w:t>
      </w:r>
    </w:p>
    <w:p w14:paraId="00C68505"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4.2其它要求</w:t>
      </w:r>
      <w:r w:rsidRPr="00FE2D82">
        <w:rPr>
          <w:rFonts w:ascii="Calibri" w:hAnsi="Calibri"/>
          <w:spacing w:val="0"/>
          <w:sz w:val="32"/>
          <w:szCs w:val="32"/>
          <w:lang w:bidi="he-IL"/>
        </w:rPr>
        <w:t> </w:t>
      </w:r>
    </w:p>
    <w:p w14:paraId="5AE9D154"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4.2.1乙方所供给的备品备件交货地点为黄河三角洲（滨州）热力有限公司；</w:t>
      </w:r>
    </w:p>
    <w:p w14:paraId="57106C6A"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4.2.2乙方负责运输全部费用，负责协助指导卸货；</w:t>
      </w:r>
    </w:p>
    <w:p w14:paraId="2C1C0F34"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 xml:space="preserve">4.2.3乙方负责备品备件检验；               </w:t>
      </w:r>
      <w:r w:rsidRPr="00FE2D82">
        <w:rPr>
          <w:rFonts w:cs="Times New Roman"/>
          <w:spacing w:val="0"/>
          <w:sz w:val="32"/>
          <w:szCs w:val="32"/>
          <w:lang w:bidi="he-IL"/>
        </w:rPr>
        <w:t xml:space="preserve">    </w:t>
      </w:r>
    </w:p>
    <w:p w14:paraId="4B7FF88F"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4.2.4乙方负责备品备件的运输、贮藏和包装；</w:t>
      </w:r>
    </w:p>
    <w:p w14:paraId="076F6869"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4.2.5乙方负责现场更换备件设备的调试技术服务且不收取任何费用。</w:t>
      </w:r>
    </w:p>
    <w:p w14:paraId="58052B2E"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4.3质量保证</w:t>
      </w:r>
    </w:p>
    <w:p w14:paraId="595675E7"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4.3.1若乙方在合同期内提供的产品出现重大质量、技术问题，甲方有权责令更换、退货和终止供货合同，出现严重质量问题，乙方负责全部损失，供应商将被列入滨化集团不良供货厂家黑名单。</w:t>
      </w:r>
    </w:p>
    <w:p w14:paraId="64F5F1DD"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4.3.2乙方提供的产品不允许有明显的沟痕、气孔、夹渣、裂纹等缺陷，若经发现，甲方有权责令更换或退货，所带来的损失均由乙方负责。</w:t>
      </w:r>
    </w:p>
    <w:p w14:paraId="4A4C880C"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4.3.3乙方金属陶瓷合金辊套、金属陶瓷合金衬板应保证可以安全运行20000小时以上，同时不影响磨煤机设计出力，保证煤粉细度、石子煤排放量等指标符合原设计标准。</w:t>
      </w:r>
    </w:p>
    <w:p w14:paraId="750C0940"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lastRenderedPageBreak/>
        <w:t>4.3.4现有煤质金属陶瓷辊套及衬板在正常使用的情况下，磨辊套与磨盘瓦磨损量达到40mm时，磨辊套与衬瓦的使用寿命不小于20000小时。</w:t>
      </w:r>
    </w:p>
    <w:p w14:paraId="69CBD4BC" w14:textId="77777777" w:rsidR="00FE2D82" w:rsidRPr="00FE2D82" w:rsidRDefault="00FE2D82" w:rsidP="00FE2D82">
      <w:pPr>
        <w:numPr>
          <w:ilvl w:val="255"/>
          <w:numId w:val="0"/>
        </w:num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4.3.5乙方金属陶瓷合金辊套、金属陶瓷合金衬板尺寸与甲方磨煤机原厂家高铬合金辊套、高铬合金衬板尺寸完全一致。</w:t>
      </w:r>
    </w:p>
    <w:p w14:paraId="4BAD0D22" w14:textId="77777777" w:rsidR="00FE2D82" w:rsidRPr="00FE2D82" w:rsidRDefault="00FE2D82" w:rsidP="00FE2D82">
      <w:pPr>
        <w:tabs>
          <w:tab w:val="clear" w:pos="1245"/>
        </w:tabs>
        <w:snapToGrid w:val="0"/>
        <w:spacing w:line="360" w:lineRule="auto"/>
        <w:rPr>
          <w:rFonts w:cs="Times New Roman" w:hint="eastAsia"/>
          <w:color w:val="000000"/>
          <w:spacing w:val="0"/>
          <w:kern w:val="0"/>
          <w:sz w:val="32"/>
          <w:szCs w:val="32"/>
          <w:u w:color="000000"/>
          <w:lang w:bidi="he-IL"/>
        </w:rPr>
      </w:pPr>
      <w:r w:rsidRPr="00FE2D82">
        <w:rPr>
          <w:rFonts w:cs="Times New Roman" w:hint="eastAsia"/>
          <w:b/>
          <w:color w:val="000000"/>
          <w:spacing w:val="0"/>
          <w:kern w:val="0"/>
          <w:sz w:val="32"/>
          <w:szCs w:val="32"/>
          <w:u w:color="000000"/>
          <w:lang w:bidi="he-IL"/>
        </w:rPr>
        <w:t>5、工期和质保期</w:t>
      </w:r>
    </w:p>
    <w:p w14:paraId="48DDAD37" w14:textId="4C10B0B1" w:rsidR="00FE2D82" w:rsidRPr="00FE2D82" w:rsidRDefault="00FE2D82" w:rsidP="00FE2D82">
      <w:pPr>
        <w:tabs>
          <w:tab w:val="clear" w:pos="1245"/>
        </w:tabs>
        <w:snapToGrid w:val="0"/>
        <w:spacing w:line="360" w:lineRule="auto"/>
        <w:rPr>
          <w:rFonts w:cs="宋体" w:hint="eastAsia"/>
          <w:color w:val="000000"/>
          <w:spacing w:val="0"/>
          <w:sz w:val="32"/>
          <w:szCs w:val="32"/>
          <w:u w:color="000000"/>
        </w:rPr>
      </w:pPr>
      <w:r w:rsidRPr="00FE2D82">
        <w:rPr>
          <w:rFonts w:cs="宋体" w:hint="eastAsia"/>
          <w:color w:val="000000"/>
          <w:spacing w:val="0"/>
          <w:sz w:val="32"/>
          <w:szCs w:val="32"/>
          <w:u w:color="000000"/>
        </w:rPr>
        <w:t>5.1 乙方根据技术规范要求按期提供磨煤机磨辊辊套及衬板，于</w:t>
      </w:r>
      <w:r w:rsidR="00FF07FC" w:rsidRPr="00FF07FC">
        <w:rPr>
          <w:rFonts w:cs="宋体" w:hint="eastAsia"/>
          <w:color w:val="FF0000"/>
          <w:spacing w:val="0"/>
          <w:sz w:val="32"/>
          <w:szCs w:val="32"/>
          <w:u w:color="000000"/>
        </w:rPr>
        <w:t>收到中标通知书</w:t>
      </w:r>
      <w:r w:rsidRPr="00FF07FC">
        <w:rPr>
          <w:rFonts w:cs="宋体" w:hint="eastAsia"/>
          <w:color w:val="FF0000"/>
          <w:spacing w:val="0"/>
          <w:sz w:val="32"/>
          <w:szCs w:val="32"/>
          <w:u w:color="000000"/>
        </w:rPr>
        <w:t>后60个日历日</w:t>
      </w:r>
      <w:r w:rsidRPr="00FE2D82">
        <w:rPr>
          <w:rFonts w:cs="宋体" w:hint="eastAsia"/>
          <w:color w:val="000000"/>
          <w:spacing w:val="0"/>
          <w:sz w:val="32"/>
          <w:szCs w:val="32"/>
          <w:u w:color="000000"/>
        </w:rPr>
        <w:t>抵达现场。</w:t>
      </w:r>
    </w:p>
    <w:p w14:paraId="7B4AE4FA" w14:textId="77777777" w:rsidR="00FE2D82" w:rsidRPr="00FE2D82" w:rsidRDefault="00FE2D82" w:rsidP="00FE2D82">
      <w:pPr>
        <w:tabs>
          <w:tab w:val="clear" w:pos="1245"/>
        </w:tabs>
        <w:snapToGrid w:val="0"/>
        <w:spacing w:line="360" w:lineRule="auto"/>
        <w:rPr>
          <w:rFonts w:cs="Times New Roman" w:hint="eastAsia"/>
          <w:color w:val="000000"/>
          <w:spacing w:val="0"/>
          <w:kern w:val="0"/>
          <w:sz w:val="32"/>
          <w:szCs w:val="32"/>
          <w:u w:color="000000"/>
          <w:lang w:bidi="he-IL"/>
        </w:rPr>
      </w:pPr>
      <w:r w:rsidRPr="00FE2D82">
        <w:rPr>
          <w:rFonts w:cs="Arial" w:hint="eastAsia"/>
          <w:color w:val="000000"/>
          <w:spacing w:val="0"/>
          <w:kern w:val="24"/>
          <w:sz w:val="32"/>
          <w:szCs w:val="32"/>
          <w:lang w:bidi="he-IL"/>
        </w:rPr>
        <w:t>5.2金属陶瓷合金辊套及衬瓦必须保证</w:t>
      </w:r>
      <w:r w:rsidRPr="00FE2D82">
        <w:rPr>
          <w:rFonts w:cs="Times New Roman" w:hint="eastAsia"/>
          <w:color w:val="000000"/>
          <w:spacing w:val="0"/>
          <w:kern w:val="0"/>
          <w:sz w:val="32"/>
          <w:szCs w:val="32"/>
          <w:u w:color="000000"/>
          <w:lang w:bidi="he-IL"/>
        </w:rPr>
        <w:t>磨煤机安全运行20000小时，若在20000小时以内金属陶瓷合金辊套磨损量＞40mm,衬板磨损量＞30mm,由乙方免费修复或更换</w:t>
      </w:r>
      <w:r w:rsidRPr="00FE2D82">
        <w:rPr>
          <w:rFonts w:cs="Arial" w:hint="eastAsia"/>
          <w:color w:val="000000"/>
          <w:spacing w:val="0"/>
          <w:kern w:val="24"/>
          <w:sz w:val="32"/>
          <w:szCs w:val="32"/>
          <w:lang w:bidi="he-IL"/>
        </w:rPr>
        <w:t>。</w:t>
      </w:r>
    </w:p>
    <w:p w14:paraId="033F4E66" w14:textId="77777777" w:rsidR="00FE2D82" w:rsidRPr="00FE2D82" w:rsidRDefault="00FE2D82" w:rsidP="00FE2D82">
      <w:pPr>
        <w:tabs>
          <w:tab w:val="clear" w:pos="1245"/>
        </w:tabs>
        <w:adjustRightInd w:val="0"/>
        <w:snapToGrid w:val="0"/>
        <w:spacing w:after="160" w:line="360" w:lineRule="auto"/>
        <w:jc w:val="both"/>
        <w:outlineLvl w:val="0"/>
        <w:rPr>
          <w:rFonts w:cs="Times New Roman" w:hint="eastAsia"/>
          <w:spacing w:val="0"/>
          <w:sz w:val="32"/>
          <w:szCs w:val="32"/>
          <w:lang w:bidi="he-IL"/>
        </w:rPr>
      </w:pPr>
      <w:bookmarkStart w:id="18" w:name="_Toc199733080"/>
      <w:r w:rsidRPr="00FE2D82">
        <w:rPr>
          <w:rFonts w:cs="Times New Roman" w:hint="eastAsia"/>
          <w:b/>
          <w:spacing w:val="0"/>
          <w:sz w:val="32"/>
          <w:szCs w:val="32"/>
          <w:lang w:bidi="he-IL"/>
        </w:rPr>
        <w:t>6、技术资料</w:t>
      </w:r>
      <w:bookmarkEnd w:id="18"/>
    </w:p>
    <w:p w14:paraId="2EAF5109"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6</w:t>
      </w:r>
      <w:r w:rsidRPr="00FE2D82">
        <w:rPr>
          <w:rFonts w:cs="Times New Roman"/>
          <w:spacing w:val="0"/>
          <w:sz w:val="32"/>
          <w:szCs w:val="32"/>
          <w:lang w:bidi="he-IL"/>
        </w:rPr>
        <w:t>.1</w:t>
      </w:r>
      <w:r w:rsidRPr="00FE2D82">
        <w:rPr>
          <w:rFonts w:cs="Times New Roman" w:hint="eastAsia"/>
          <w:spacing w:val="0"/>
          <w:sz w:val="32"/>
          <w:szCs w:val="32"/>
          <w:lang w:bidi="he-IL"/>
        </w:rPr>
        <w:t>一般说明</w:t>
      </w:r>
    </w:p>
    <w:p w14:paraId="16C47FAB"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6.1.1卖方提供备品备件提供质量检验、试验报告书、说明书、设备图纸；</w:t>
      </w:r>
      <w:r w:rsidRPr="00FE2D82">
        <w:rPr>
          <w:rFonts w:ascii="Calibri" w:hAnsi="Calibri"/>
          <w:spacing w:val="0"/>
          <w:sz w:val="32"/>
          <w:szCs w:val="32"/>
          <w:lang w:bidi="he-IL"/>
        </w:rPr>
        <w:t> </w:t>
      </w:r>
    </w:p>
    <w:p w14:paraId="0B6292D9"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6.1.2产品的质量合格证；</w:t>
      </w:r>
      <w:r w:rsidRPr="00FE2D82">
        <w:rPr>
          <w:rFonts w:ascii="Calibri" w:hAnsi="Calibri"/>
          <w:spacing w:val="0"/>
          <w:sz w:val="32"/>
          <w:szCs w:val="32"/>
          <w:lang w:bidi="he-IL"/>
        </w:rPr>
        <w:t> </w:t>
      </w:r>
    </w:p>
    <w:p w14:paraId="5FA84C7F"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6.1.3乙方提供磨煤机金属陶瓷合金辊套、金属陶瓷合金衬板的材料证明书、产品合格证、力学性能检测报告、设备图纸等甲方认为需要提供的设备相关纸质版、电子版资料不少于2份。</w:t>
      </w:r>
    </w:p>
    <w:p w14:paraId="568B90C8"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lastRenderedPageBreak/>
        <w:t>6.2其他乙方认为有必要提供给甲方的技术文件。</w:t>
      </w:r>
      <w:bookmarkStart w:id="19" w:name="_Toc199733082"/>
      <w:bookmarkStart w:id="20" w:name="_Toc177468259"/>
    </w:p>
    <w:p w14:paraId="433E3108" w14:textId="77777777" w:rsidR="00FE2D82" w:rsidRPr="00FE2D82" w:rsidRDefault="00FE2D82" w:rsidP="00FE2D82">
      <w:pPr>
        <w:tabs>
          <w:tab w:val="clear" w:pos="1245"/>
        </w:tabs>
        <w:adjustRightInd w:val="0"/>
        <w:snapToGrid w:val="0"/>
        <w:spacing w:after="160" w:line="360" w:lineRule="auto"/>
        <w:jc w:val="both"/>
        <w:rPr>
          <w:rFonts w:cs="Times New Roman" w:hint="eastAsia"/>
          <w:b/>
          <w:spacing w:val="0"/>
          <w:sz w:val="32"/>
          <w:szCs w:val="32"/>
          <w:lang w:bidi="he-IL"/>
        </w:rPr>
      </w:pPr>
      <w:r w:rsidRPr="00FE2D82">
        <w:rPr>
          <w:rFonts w:cs="Times New Roman" w:hint="eastAsia"/>
          <w:b/>
          <w:spacing w:val="0"/>
          <w:sz w:val="32"/>
          <w:szCs w:val="32"/>
          <w:lang w:bidi="he-IL"/>
        </w:rPr>
        <w:t>7、检验和性能验收试验</w:t>
      </w:r>
      <w:bookmarkEnd w:id="19"/>
      <w:bookmarkEnd w:id="20"/>
    </w:p>
    <w:p w14:paraId="43EBDAB8"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7</w:t>
      </w:r>
      <w:r w:rsidRPr="00FE2D82">
        <w:rPr>
          <w:rFonts w:cs="Times New Roman"/>
          <w:spacing w:val="0"/>
          <w:sz w:val="32"/>
          <w:szCs w:val="32"/>
          <w:lang w:bidi="he-IL"/>
        </w:rPr>
        <w:t xml:space="preserve">.1  </w:t>
      </w:r>
      <w:r w:rsidRPr="00FE2D82">
        <w:rPr>
          <w:rFonts w:cs="Times New Roman" w:hint="eastAsia"/>
          <w:spacing w:val="0"/>
          <w:sz w:val="32"/>
          <w:szCs w:val="32"/>
          <w:lang w:bidi="he-IL"/>
        </w:rPr>
        <w:t>概述</w:t>
      </w:r>
    </w:p>
    <w:p w14:paraId="4A32A461"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7</w:t>
      </w:r>
      <w:r w:rsidRPr="00FE2D82">
        <w:rPr>
          <w:rFonts w:cs="Times New Roman"/>
          <w:spacing w:val="0"/>
          <w:sz w:val="32"/>
          <w:szCs w:val="32"/>
          <w:lang w:bidi="he-IL"/>
        </w:rPr>
        <w:t>.</w:t>
      </w:r>
      <w:r w:rsidRPr="00FE2D82">
        <w:rPr>
          <w:rFonts w:cs="Times New Roman" w:hint="eastAsia"/>
          <w:spacing w:val="0"/>
          <w:sz w:val="32"/>
          <w:szCs w:val="32"/>
          <w:lang w:bidi="he-IL"/>
        </w:rPr>
        <w:t>1.1乙方保证所提备品备件全部为优质的合格产品：</w:t>
      </w:r>
    </w:p>
    <w:p w14:paraId="13D8E76C"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7.1.1.1 提供公司代理授权合法证明；</w:t>
      </w:r>
    </w:p>
    <w:p w14:paraId="0332C6F8"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 xml:space="preserve">7.1.1.2 </w:t>
      </w:r>
      <w:r w:rsidRPr="00FE2D82">
        <w:rPr>
          <w:rFonts w:cs="Times New Roman"/>
          <w:spacing w:val="0"/>
          <w:sz w:val="32"/>
          <w:szCs w:val="32"/>
          <w:lang w:bidi="he-IL"/>
        </w:rPr>
        <w:t>质量检验、试验报告书；</w:t>
      </w:r>
    </w:p>
    <w:p w14:paraId="4E07DC6E"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 xml:space="preserve">7.1.1.3 </w:t>
      </w:r>
      <w:r w:rsidRPr="00FE2D82">
        <w:rPr>
          <w:rFonts w:cs="Times New Roman"/>
          <w:spacing w:val="0"/>
          <w:sz w:val="32"/>
          <w:szCs w:val="32"/>
          <w:lang w:bidi="he-IL"/>
        </w:rPr>
        <w:t>产品的质量合格证</w:t>
      </w:r>
      <w:r w:rsidRPr="00FE2D82">
        <w:rPr>
          <w:rFonts w:cs="Times New Roman" w:hint="eastAsia"/>
          <w:spacing w:val="0"/>
          <w:sz w:val="32"/>
          <w:szCs w:val="32"/>
          <w:lang w:bidi="he-IL"/>
        </w:rPr>
        <w:t>。</w:t>
      </w:r>
    </w:p>
    <w:p w14:paraId="1EA0349E"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b/>
          <w:spacing w:val="0"/>
          <w:sz w:val="32"/>
          <w:szCs w:val="32"/>
          <w:lang w:bidi="he-IL"/>
        </w:rPr>
        <w:t>8、</w:t>
      </w:r>
      <w:r w:rsidRPr="00FE2D82">
        <w:rPr>
          <w:rFonts w:cs="Times New Roman" w:hint="eastAsia"/>
          <w:b/>
          <w:bCs/>
          <w:spacing w:val="0"/>
          <w:sz w:val="32"/>
          <w:szCs w:val="32"/>
          <w:lang w:bidi="he-IL"/>
        </w:rPr>
        <w:t>包装、运输、发货及拒收</w:t>
      </w:r>
    </w:p>
    <w:p w14:paraId="030F54EA"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8.1备品备件须是检验和试验合格品后方可进行包装、发货应符合运输规定。</w:t>
      </w:r>
      <w:r w:rsidRPr="00FE2D82">
        <w:rPr>
          <w:rFonts w:ascii="Calibri" w:hAnsi="Calibri"/>
          <w:spacing w:val="0"/>
          <w:sz w:val="32"/>
          <w:szCs w:val="32"/>
          <w:lang w:bidi="he-IL"/>
        </w:rPr>
        <w:t> </w:t>
      </w:r>
    </w:p>
    <w:p w14:paraId="7E393B5E"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8.2备品备件的包装应符合安全、经济、不受损的要求。</w:t>
      </w:r>
      <w:r w:rsidRPr="00FE2D82">
        <w:rPr>
          <w:rFonts w:ascii="Calibri" w:hAnsi="Calibri"/>
          <w:spacing w:val="0"/>
          <w:sz w:val="32"/>
          <w:szCs w:val="32"/>
          <w:lang w:bidi="he-IL"/>
        </w:rPr>
        <w:t> </w:t>
      </w:r>
    </w:p>
    <w:p w14:paraId="74A7855A"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.3</w:t>
      </w:r>
      <w:r w:rsidRPr="00FE2D82">
        <w:rPr>
          <w:rFonts w:cs="Times New Roman" w:hint="eastAsia"/>
          <w:spacing w:val="0"/>
          <w:sz w:val="32"/>
          <w:szCs w:val="32"/>
          <w:lang w:bidi="he-IL"/>
        </w:rPr>
        <w:t>乙方供给的所有备品备件，在生产过程中及出厂前都须进行严格的检验和试验，合格品才能出厂。</w:t>
      </w:r>
    </w:p>
    <w:p w14:paraId="59B3B65E"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8.4开箱验货前，甲方电话通知乙方，乙方派遣代表到达现场一起开箱，若有缺次件，乙方在不影响甲方施工要求的前提下进行补齐或更换，如乙方不能到场，视为认同甲方验收结果，甲方的验收不能排除乙方所应承担的责任。</w:t>
      </w:r>
      <w:r w:rsidRPr="00FE2D82">
        <w:rPr>
          <w:rFonts w:ascii="Calibri" w:hAnsi="Calibri"/>
          <w:spacing w:val="0"/>
          <w:sz w:val="32"/>
          <w:szCs w:val="32"/>
          <w:lang w:bidi="he-IL"/>
        </w:rPr>
        <w:t> </w:t>
      </w:r>
    </w:p>
    <w:p w14:paraId="5E682AE9"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.5</w:t>
      </w:r>
      <w:r w:rsidRPr="00FE2D82">
        <w:rPr>
          <w:rFonts w:cs="Times New Roman" w:hint="eastAsia"/>
          <w:spacing w:val="0"/>
          <w:sz w:val="32"/>
          <w:szCs w:val="32"/>
          <w:lang w:bidi="he-IL"/>
        </w:rPr>
        <w:t>乙方除要严格遵守本技术协议外，还应按照主体商务合同的交货期要求及时交货，当甲方根据工程需要对产品数量</w:t>
      </w:r>
      <w:r w:rsidRPr="00FE2D82">
        <w:rPr>
          <w:rFonts w:cs="Times New Roman" w:hint="eastAsia"/>
          <w:spacing w:val="0"/>
          <w:sz w:val="32"/>
          <w:szCs w:val="32"/>
          <w:lang w:bidi="he-IL"/>
        </w:rPr>
        <w:lastRenderedPageBreak/>
        <w:t>或技术参数提出变更时，乙方应及时响应，按照甲方要求保证供货。</w:t>
      </w:r>
    </w:p>
    <w:p w14:paraId="5D4302A9"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 xml:space="preserve">.6 </w:t>
      </w:r>
      <w:r w:rsidRPr="00FE2D82">
        <w:rPr>
          <w:rFonts w:cs="Times New Roman" w:hint="eastAsia"/>
          <w:spacing w:val="0"/>
          <w:sz w:val="32"/>
          <w:szCs w:val="32"/>
          <w:lang w:bidi="he-IL"/>
        </w:rPr>
        <w:t>拒收及更换如有下列任何情况时，备品备件将被拒收：</w:t>
      </w:r>
    </w:p>
    <w:p w14:paraId="6EC9FB50"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.6</w:t>
      </w:r>
      <w:r w:rsidRPr="00FE2D82">
        <w:rPr>
          <w:rFonts w:cs="Times New Roman" w:hint="eastAsia"/>
          <w:spacing w:val="0"/>
          <w:sz w:val="32"/>
          <w:szCs w:val="32"/>
          <w:lang w:bidi="he-IL"/>
        </w:rPr>
        <w:t>.1质量合格证不全；</w:t>
      </w:r>
      <w:r w:rsidRPr="00FE2D82">
        <w:rPr>
          <w:rFonts w:ascii="Calibri" w:hAnsi="Calibri"/>
          <w:spacing w:val="0"/>
          <w:sz w:val="32"/>
          <w:szCs w:val="32"/>
          <w:lang w:bidi="he-IL"/>
        </w:rPr>
        <w:t> </w:t>
      </w:r>
    </w:p>
    <w:p w14:paraId="55BB17CF"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.6</w:t>
      </w:r>
      <w:r w:rsidRPr="00FE2D82">
        <w:rPr>
          <w:rFonts w:cs="Times New Roman" w:hint="eastAsia"/>
          <w:spacing w:val="0"/>
          <w:sz w:val="32"/>
          <w:szCs w:val="32"/>
          <w:lang w:bidi="he-IL"/>
        </w:rPr>
        <w:t>.2制造没有遵循技术标准的要求；</w:t>
      </w:r>
    </w:p>
    <w:p w14:paraId="058D41D6"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.6</w:t>
      </w:r>
      <w:r w:rsidRPr="00FE2D82">
        <w:rPr>
          <w:rFonts w:cs="Times New Roman" w:hint="eastAsia"/>
          <w:spacing w:val="0"/>
          <w:sz w:val="32"/>
          <w:szCs w:val="32"/>
          <w:lang w:bidi="he-IL"/>
        </w:rPr>
        <w:t>.3开箱检验过程中，备品备件存在缺陷；</w:t>
      </w:r>
      <w:r w:rsidRPr="00FE2D82">
        <w:rPr>
          <w:rFonts w:ascii="Calibri" w:hAnsi="Calibri"/>
          <w:spacing w:val="0"/>
          <w:sz w:val="32"/>
          <w:szCs w:val="32"/>
          <w:lang w:bidi="he-IL"/>
        </w:rPr>
        <w:t> </w:t>
      </w:r>
    </w:p>
    <w:p w14:paraId="172355DC"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.6</w:t>
      </w:r>
      <w:r w:rsidRPr="00FE2D82">
        <w:rPr>
          <w:rFonts w:cs="Times New Roman" w:hint="eastAsia"/>
          <w:spacing w:val="0"/>
          <w:sz w:val="32"/>
          <w:szCs w:val="32"/>
          <w:lang w:bidi="he-IL"/>
        </w:rPr>
        <w:t>.4由于运输过程中造成备品备件包装破损变形；</w:t>
      </w:r>
    </w:p>
    <w:p w14:paraId="41A1855B" w14:textId="77777777" w:rsidR="00FE2D82" w:rsidRPr="00FE2D82" w:rsidRDefault="00FE2D82" w:rsidP="00FE2D82">
      <w:pPr>
        <w:tabs>
          <w:tab w:val="clear" w:pos="1245"/>
        </w:tabs>
        <w:adjustRightInd w:val="0"/>
        <w:snapToGrid w:val="0"/>
        <w:spacing w:after="160" w:line="360" w:lineRule="auto"/>
        <w:jc w:val="both"/>
        <w:rPr>
          <w:rFonts w:cs="Times New Roman" w:hint="eastAsia"/>
          <w:spacing w:val="0"/>
          <w:sz w:val="32"/>
          <w:szCs w:val="32"/>
          <w:lang w:bidi="he-IL"/>
        </w:rPr>
      </w:pPr>
      <w:r w:rsidRPr="00FE2D82">
        <w:rPr>
          <w:rFonts w:cs="Times New Roman" w:hint="eastAsia"/>
          <w:spacing w:val="0"/>
          <w:sz w:val="32"/>
          <w:szCs w:val="32"/>
          <w:lang w:bidi="he-IL"/>
        </w:rPr>
        <w:t>8</w:t>
      </w:r>
      <w:r w:rsidRPr="00FE2D82">
        <w:rPr>
          <w:rFonts w:cs="Times New Roman"/>
          <w:spacing w:val="0"/>
          <w:sz w:val="32"/>
          <w:szCs w:val="32"/>
          <w:lang w:bidi="he-IL"/>
        </w:rPr>
        <w:t>.6</w:t>
      </w:r>
      <w:r w:rsidRPr="00FE2D82">
        <w:rPr>
          <w:rFonts w:cs="Times New Roman" w:hint="eastAsia"/>
          <w:spacing w:val="0"/>
          <w:sz w:val="32"/>
          <w:szCs w:val="32"/>
          <w:lang w:bidi="he-IL"/>
        </w:rPr>
        <w:t>.5在甲方接受备品备件后或在质保期内，如发现上述任何情况或备品备件不能正常工作时，仍应由乙方承担由本技术协议和合同规定的责任并对此进行返修或更换。</w:t>
      </w:r>
    </w:p>
    <w:p w14:paraId="6C85C2E1" w14:textId="77777777" w:rsidR="00FE2D82" w:rsidRPr="00FE2D82" w:rsidRDefault="00FE2D82" w:rsidP="00FE2D82">
      <w:pPr>
        <w:tabs>
          <w:tab w:val="clear" w:pos="1245"/>
        </w:tabs>
        <w:spacing w:after="160" w:line="460" w:lineRule="exact"/>
        <w:rPr>
          <w:rFonts w:cs="宋体" w:hint="eastAsia"/>
          <w:b/>
          <w:bCs/>
          <w:spacing w:val="0"/>
          <w:sz w:val="32"/>
          <w:szCs w:val="32"/>
          <w:lang w:bidi="he-IL"/>
        </w:rPr>
      </w:pPr>
      <w:bookmarkStart w:id="21" w:name="_Toc25898"/>
      <w:r w:rsidRPr="00FE2D82">
        <w:rPr>
          <w:rFonts w:cs="宋体" w:hint="eastAsia"/>
          <w:b/>
          <w:bCs/>
          <w:spacing w:val="0"/>
          <w:sz w:val="32"/>
          <w:szCs w:val="32"/>
          <w:lang w:bidi="he-IL"/>
        </w:rPr>
        <w:t>9、售后服务与指导</w:t>
      </w:r>
      <w:bookmarkEnd w:id="21"/>
    </w:p>
    <w:p w14:paraId="6292353C" w14:textId="77777777" w:rsidR="00FE2D82" w:rsidRPr="00FE2D82" w:rsidRDefault="00FE2D82" w:rsidP="00FE2D82">
      <w:pPr>
        <w:tabs>
          <w:tab w:val="clear" w:pos="1245"/>
        </w:tabs>
        <w:spacing w:after="160" w:line="360" w:lineRule="auto"/>
        <w:ind w:right="12"/>
        <w:jc w:val="both"/>
        <w:rPr>
          <w:rFonts w:cs="宋体" w:hint="eastAsia"/>
          <w:spacing w:val="0"/>
          <w:sz w:val="32"/>
          <w:szCs w:val="32"/>
          <w:lang w:bidi="he-IL"/>
        </w:rPr>
      </w:pPr>
      <w:r w:rsidRPr="00FE2D82">
        <w:rPr>
          <w:rFonts w:cs="宋体" w:hint="eastAsia"/>
          <w:spacing w:val="0"/>
          <w:sz w:val="32"/>
          <w:szCs w:val="32"/>
          <w:lang w:bidi="he-IL"/>
        </w:rPr>
        <w:t>9.1备件安装、调试时，乙方派技术人员到甲方现场指导。备件质保期内若备件及附件出现问题，乙方应免费维修或更换。</w:t>
      </w:r>
    </w:p>
    <w:p w14:paraId="1E11369C" w14:textId="77777777" w:rsidR="00FE2D82" w:rsidRPr="00FE2D82" w:rsidRDefault="00FE2D82" w:rsidP="00FE2D82">
      <w:pPr>
        <w:tabs>
          <w:tab w:val="clear" w:pos="1245"/>
        </w:tabs>
        <w:spacing w:after="160" w:line="460" w:lineRule="exact"/>
        <w:rPr>
          <w:rFonts w:cs="宋体" w:hint="eastAsia"/>
          <w:strike/>
          <w:spacing w:val="0"/>
          <w:sz w:val="32"/>
          <w:szCs w:val="32"/>
          <w:lang w:bidi="he-IL"/>
        </w:rPr>
      </w:pPr>
      <w:r w:rsidRPr="00FE2D82">
        <w:rPr>
          <w:rFonts w:cs="宋体" w:hint="eastAsia"/>
          <w:spacing w:val="0"/>
          <w:sz w:val="32"/>
          <w:szCs w:val="32"/>
          <w:lang w:bidi="he-IL"/>
        </w:rPr>
        <w:t>9.2在质保期内，乙方保证在接到甲方通知后24小时之内到达现场，问题在24小时内予以解决，节假日也保证上述服务承诺。</w:t>
      </w:r>
    </w:p>
    <w:p w14:paraId="1568C329" w14:textId="77777777" w:rsidR="00FE2D82" w:rsidRPr="00FE2D82" w:rsidRDefault="00FE2D82" w:rsidP="00FE2D82">
      <w:pPr>
        <w:tabs>
          <w:tab w:val="clear" w:pos="1245"/>
        </w:tabs>
        <w:spacing w:after="160" w:line="360" w:lineRule="auto"/>
        <w:jc w:val="both"/>
        <w:rPr>
          <w:rFonts w:cs="Times New Roman" w:hint="eastAsia"/>
          <w:spacing w:val="0"/>
          <w:sz w:val="32"/>
          <w:szCs w:val="32"/>
          <w:lang w:bidi="he-IL"/>
        </w:rPr>
      </w:pPr>
      <w:r w:rsidRPr="00FE2D82">
        <w:rPr>
          <w:rFonts w:cs="宋体" w:hint="eastAsia"/>
          <w:spacing w:val="0"/>
          <w:sz w:val="32"/>
          <w:szCs w:val="32"/>
          <w:lang w:bidi="he-IL"/>
        </w:rPr>
        <w:t>9.3乙方应及时提供与产品有关的检验、安装、验收、运行、检修等相应的技术指导、技术配合、技术培训等全过程的服务，并且负责解决合同产品在安装、运行过程中发现的问题。乙方参加安装的人员应具备相应的技术水平，能够协调解决</w:t>
      </w:r>
      <w:r w:rsidRPr="00FE2D82">
        <w:rPr>
          <w:rFonts w:cs="宋体" w:hint="eastAsia"/>
          <w:spacing w:val="0"/>
          <w:sz w:val="32"/>
          <w:szCs w:val="32"/>
          <w:lang w:bidi="he-IL"/>
        </w:rPr>
        <w:lastRenderedPageBreak/>
        <w:t>安装过程中的全部问题。</w:t>
      </w:r>
    </w:p>
    <w:p w14:paraId="6F13B01E" w14:textId="77777777" w:rsidR="00FE2D82" w:rsidRPr="00FE2D82" w:rsidRDefault="00FE2D82" w:rsidP="00FE2D82">
      <w:pPr>
        <w:tabs>
          <w:tab w:val="clear" w:pos="1245"/>
        </w:tabs>
        <w:spacing w:after="160" w:line="460" w:lineRule="exact"/>
        <w:rPr>
          <w:rFonts w:cs="宋体" w:hint="eastAsia"/>
          <w:b/>
          <w:bCs/>
          <w:spacing w:val="0"/>
          <w:sz w:val="32"/>
          <w:szCs w:val="32"/>
          <w:lang w:bidi="he-IL"/>
        </w:rPr>
      </w:pPr>
      <w:r w:rsidRPr="00FE2D82">
        <w:rPr>
          <w:rFonts w:cs="Times New Roman" w:hint="eastAsia"/>
          <w:b/>
          <w:bCs/>
          <w:spacing w:val="0"/>
          <w:sz w:val="32"/>
          <w:szCs w:val="32"/>
          <w:lang w:bidi="he-IL"/>
        </w:rPr>
        <w:t>10、</w:t>
      </w:r>
      <w:r w:rsidRPr="00FE2D82">
        <w:rPr>
          <w:rFonts w:cs="宋体" w:hint="eastAsia"/>
          <w:b/>
          <w:bCs/>
          <w:spacing w:val="0"/>
          <w:sz w:val="32"/>
          <w:szCs w:val="32"/>
          <w:lang w:bidi="he-IL"/>
        </w:rPr>
        <w:t>其它</w:t>
      </w:r>
    </w:p>
    <w:p w14:paraId="61585FE3" w14:textId="77777777" w:rsidR="00FE2D82" w:rsidRPr="00FE2D82" w:rsidRDefault="00FE2D82" w:rsidP="00FE2D82">
      <w:pPr>
        <w:tabs>
          <w:tab w:val="clear" w:pos="1245"/>
        </w:tabs>
        <w:spacing w:after="160" w:line="460" w:lineRule="exact"/>
        <w:rPr>
          <w:rFonts w:cs="宋体" w:hint="eastAsia"/>
          <w:spacing w:val="0"/>
          <w:sz w:val="32"/>
          <w:szCs w:val="32"/>
          <w:lang w:bidi="he-IL"/>
        </w:rPr>
      </w:pPr>
      <w:r w:rsidRPr="00FE2D82">
        <w:rPr>
          <w:rFonts w:cs="宋体" w:hint="eastAsia"/>
          <w:spacing w:val="0"/>
          <w:sz w:val="32"/>
          <w:szCs w:val="32"/>
          <w:lang w:bidi="he-IL"/>
        </w:rPr>
        <w:t>10.1 未尽事宜，甲乙双方友好协商解决。</w:t>
      </w:r>
    </w:p>
    <w:p w14:paraId="16638460" w14:textId="77777777" w:rsidR="00FE2D82" w:rsidRPr="00FE2D82" w:rsidRDefault="00FE2D82" w:rsidP="00FE2D82">
      <w:pPr>
        <w:tabs>
          <w:tab w:val="clear" w:pos="1245"/>
        </w:tabs>
        <w:spacing w:after="160" w:line="460" w:lineRule="exact"/>
        <w:rPr>
          <w:rFonts w:cs="宋体" w:hint="eastAsia"/>
          <w:spacing w:val="0"/>
          <w:sz w:val="32"/>
          <w:szCs w:val="32"/>
          <w:lang w:bidi="he-IL"/>
        </w:rPr>
      </w:pPr>
      <w:r w:rsidRPr="00FE2D82">
        <w:rPr>
          <w:rFonts w:cs="宋体" w:hint="eastAsia"/>
          <w:spacing w:val="0"/>
          <w:sz w:val="32"/>
          <w:szCs w:val="32"/>
          <w:lang w:bidi="he-IL"/>
        </w:rPr>
        <w:t>10.2一式肆份甲方执贰份，乙方执贰份，本协议双方签字盖章后生效。</w:t>
      </w:r>
    </w:p>
    <w:p w14:paraId="02DA027D" w14:textId="77777777" w:rsidR="00FE2D82" w:rsidRPr="00FE2D82" w:rsidRDefault="00FE2D82" w:rsidP="00FE2D82">
      <w:pPr>
        <w:tabs>
          <w:tab w:val="clear" w:pos="1245"/>
        </w:tabs>
        <w:spacing w:after="160" w:line="460" w:lineRule="exact"/>
        <w:rPr>
          <w:rFonts w:cs="宋体" w:hint="eastAsia"/>
          <w:spacing w:val="0"/>
          <w:sz w:val="32"/>
          <w:szCs w:val="32"/>
          <w:lang w:bidi="he-IL"/>
        </w:rPr>
      </w:pPr>
      <w:r w:rsidRPr="00FE2D82">
        <w:rPr>
          <w:rFonts w:cs="宋体" w:hint="eastAsia"/>
          <w:spacing w:val="0"/>
          <w:sz w:val="32"/>
          <w:szCs w:val="32"/>
          <w:lang w:bidi="he-IL"/>
        </w:rPr>
        <w:t>10.3本技术协议作为商务合同的一部分，与商务合同具有同等法律效力。</w:t>
      </w:r>
    </w:p>
    <w:p w14:paraId="370890D0" w14:textId="77777777" w:rsidR="00FE2D82" w:rsidRDefault="00FE2D82">
      <w:pPr>
        <w:widowControl/>
        <w:tabs>
          <w:tab w:val="clear" w:pos="1245"/>
        </w:tabs>
        <w:rPr>
          <w:rFonts w:hint="eastAsia"/>
        </w:rPr>
      </w:pPr>
      <w:r>
        <w:rPr>
          <w:rFonts w:hint="eastAsia"/>
        </w:rPr>
        <w:br w:type="page"/>
      </w:r>
    </w:p>
    <w:p w14:paraId="31E86A16" w14:textId="3E149799" w:rsidR="007A3CB5" w:rsidRDefault="00866DE3" w:rsidP="000F5DD6">
      <w:pPr>
        <w:widowControl/>
        <w:tabs>
          <w:tab w:val="clear" w:pos="1245"/>
        </w:tabs>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596"/>
        <w:rPr>
          <w:rFonts w:hint="eastAsia"/>
        </w:rPr>
      </w:pPr>
    </w:p>
    <w:p w14:paraId="5D73351C" w14:textId="77777777" w:rsidR="007A3CB5" w:rsidRDefault="007A3CB5">
      <w:pPr>
        <w:ind w:firstLine="59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59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59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59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59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59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59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59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59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59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596"/>
              <w:jc w:val="center"/>
              <w:rPr>
                <w:rFonts w:hint="eastAsia"/>
              </w:rPr>
            </w:pPr>
            <w:r>
              <w:rPr>
                <w:rFonts w:hint="eastAsia"/>
              </w:rPr>
              <w:t>保证金退还信息</w:t>
            </w:r>
          </w:p>
          <w:p w14:paraId="40B8ED5C" w14:textId="77777777" w:rsidR="007A3CB5" w:rsidRDefault="00866DE3" w:rsidP="00303F60">
            <w:pPr>
              <w:ind w:firstLine="59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59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596"/>
              <w:jc w:val="center"/>
              <w:rPr>
                <w:rFonts w:hint="eastAsia"/>
              </w:rPr>
            </w:pPr>
            <w:r>
              <w:rPr>
                <w:rFonts w:hint="eastAsia"/>
              </w:rPr>
              <w:t>保证金退还信息</w:t>
            </w:r>
          </w:p>
          <w:p w14:paraId="454FAA29" w14:textId="77777777" w:rsidR="007A3CB5" w:rsidRDefault="00866DE3" w:rsidP="00303F60">
            <w:pPr>
              <w:ind w:firstLine="59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59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59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596"/>
              <w:jc w:val="center"/>
              <w:rPr>
                <w:rFonts w:hint="eastAsia"/>
              </w:rPr>
            </w:pPr>
          </w:p>
        </w:tc>
      </w:tr>
    </w:tbl>
    <w:p w14:paraId="172F6108" w14:textId="77777777" w:rsidR="007A3CB5" w:rsidRDefault="007A3CB5">
      <w:pPr>
        <w:widowControl/>
        <w:tabs>
          <w:tab w:val="clear" w:pos="1245"/>
        </w:tabs>
        <w:ind w:firstLine="59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596"/>
        <w:rPr>
          <w:rFonts w:hint="eastAsia"/>
        </w:rPr>
      </w:pPr>
    </w:p>
    <w:tbl>
      <w:tblPr>
        <w:tblW w:w="0" w:type="auto"/>
        <w:jc w:val="center"/>
        <w:tblLook w:val="04A0" w:firstRow="1" w:lastRow="0" w:firstColumn="1" w:lastColumn="0" w:noHBand="0" w:noVBand="1"/>
      </w:tblPr>
      <w:tblGrid>
        <w:gridCol w:w="1328"/>
        <w:gridCol w:w="1884"/>
        <w:gridCol w:w="1328"/>
        <w:gridCol w:w="1328"/>
        <w:gridCol w:w="1328"/>
        <w:gridCol w:w="1328"/>
        <w:gridCol w:w="3792"/>
      </w:tblGrid>
      <w:tr w:rsidR="00FF07FC" w14:paraId="3E94BCEE" w14:textId="77777777" w:rsidTr="00FF07FC">
        <w:trPr>
          <w:trHeight w:val="2280"/>
          <w:jc w:val="center"/>
        </w:trPr>
        <w:tc>
          <w:tcPr>
            <w:tcW w:w="0" w:type="auto"/>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303F60">
            <w:pPr>
              <w:jc w:val="center"/>
              <w:rPr>
                <w:rFonts w:hint="eastAsia"/>
                <w:sz w:val="28"/>
                <w:szCs w:val="28"/>
              </w:rPr>
            </w:pPr>
            <w:r>
              <w:rPr>
                <w:rFonts w:hint="eastAsia"/>
                <w:sz w:val="28"/>
                <w:szCs w:val="28"/>
              </w:rPr>
              <w:t>单位名称</w:t>
            </w:r>
          </w:p>
        </w:tc>
        <w:tc>
          <w:tcPr>
            <w:tcW w:w="0" w:type="auto"/>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303F60">
            <w:pPr>
              <w:jc w:val="center"/>
              <w:rPr>
                <w:rFonts w:hint="eastAsia"/>
                <w:sz w:val="28"/>
                <w:szCs w:val="28"/>
              </w:rPr>
            </w:pPr>
            <w:r>
              <w:rPr>
                <w:rFonts w:hint="eastAsia"/>
                <w:sz w:val="28"/>
                <w:szCs w:val="28"/>
              </w:rPr>
              <w:t>公司注册资本</w:t>
            </w:r>
          </w:p>
        </w:tc>
        <w:tc>
          <w:tcPr>
            <w:tcW w:w="0" w:type="auto"/>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303F60">
            <w:pPr>
              <w:jc w:val="center"/>
              <w:rPr>
                <w:rFonts w:hint="eastAsia"/>
                <w:sz w:val="28"/>
                <w:szCs w:val="28"/>
              </w:rPr>
            </w:pPr>
            <w:r>
              <w:rPr>
                <w:rFonts w:hint="eastAsia"/>
                <w:sz w:val="28"/>
                <w:szCs w:val="28"/>
              </w:rPr>
              <w:t>成立时间</w:t>
            </w:r>
          </w:p>
        </w:tc>
        <w:tc>
          <w:tcPr>
            <w:tcW w:w="0" w:type="auto"/>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303F60">
            <w:pPr>
              <w:jc w:val="center"/>
              <w:rPr>
                <w:rFonts w:hint="eastAsia"/>
                <w:sz w:val="28"/>
                <w:szCs w:val="28"/>
              </w:rPr>
            </w:pPr>
            <w:r>
              <w:rPr>
                <w:rFonts w:hint="eastAsia"/>
                <w:sz w:val="28"/>
                <w:szCs w:val="28"/>
              </w:rPr>
              <w:t>被授权人</w:t>
            </w:r>
          </w:p>
        </w:tc>
        <w:tc>
          <w:tcPr>
            <w:tcW w:w="0" w:type="auto"/>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303F60">
            <w:pPr>
              <w:jc w:val="center"/>
              <w:rPr>
                <w:rFonts w:hint="eastAsia"/>
                <w:sz w:val="28"/>
                <w:szCs w:val="28"/>
              </w:rPr>
            </w:pPr>
            <w:r>
              <w:rPr>
                <w:rFonts w:hint="eastAsia"/>
                <w:sz w:val="28"/>
                <w:szCs w:val="28"/>
              </w:rPr>
              <w:t>被授权人</w:t>
            </w:r>
          </w:p>
          <w:p w14:paraId="74ED976B" w14:textId="77777777" w:rsidR="007A3CB5" w:rsidRDefault="00866DE3" w:rsidP="00303F60">
            <w:pPr>
              <w:jc w:val="center"/>
              <w:rPr>
                <w:rFonts w:hint="eastAsia"/>
                <w:sz w:val="28"/>
                <w:szCs w:val="28"/>
              </w:rPr>
            </w:pPr>
            <w:r>
              <w:rPr>
                <w:rFonts w:hint="eastAsia"/>
                <w:sz w:val="28"/>
                <w:szCs w:val="28"/>
              </w:rPr>
              <w:t>联系电话</w:t>
            </w:r>
          </w:p>
        </w:tc>
        <w:tc>
          <w:tcPr>
            <w:tcW w:w="0" w:type="auto"/>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303F60">
            <w:pPr>
              <w:jc w:val="center"/>
              <w:rPr>
                <w:rFonts w:hint="eastAsia"/>
                <w:sz w:val="28"/>
                <w:szCs w:val="28"/>
              </w:rPr>
            </w:pPr>
            <w:r>
              <w:rPr>
                <w:rFonts w:hint="eastAsia"/>
                <w:sz w:val="28"/>
                <w:szCs w:val="28"/>
              </w:rPr>
              <w:t>联系邮箱</w:t>
            </w:r>
          </w:p>
        </w:tc>
        <w:tc>
          <w:tcPr>
            <w:tcW w:w="0" w:type="auto"/>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303F60">
            <w:pPr>
              <w:jc w:val="center"/>
              <w:rPr>
                <w:rFonts w:hint="eastAsia"/>
                <w:sz w:val="28"/>
                <w:szCs w:val="28"/>
              </w:rPr>
            </w:pPr>
            <w:r>
              <w:rPr>
                <w:rFonts w:hint="eastAsia"/>
                <w:sz w:val="28"/>
                <w:szCs w:val="28"/>
              </w:rPr>
              <w:t>备注</w:t>
            </w:r>
          </w:p>
        </w:tc>
      </w:tr>
      <w:tr w:rsidR="00FF07FC" w14:paraId="314947F3" w14:textId="77777777" w:rsidTr="00FF07FC">
        <w:trPr>
          <w:trHeight w:val="1742"/>
          <w:jc w:val="center"/>
        </w:trPr>
        <w:tc>
          <w:tcPr>
            <w:tcW w:w="0" w:type="auto"/>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596"/>
              <w:jc w:val="center"/>
              <w:rPr>
                <w:rFonts w:hint="eastAsia"/>
              </w:rPr>
            </w:pPr>
          </w:p>
        </w:tc>
        <w:tc>
          <w:tcPr>
            <w:tcW w:w="0" w:type="auto"/>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596"/>
              <w:jc w:val="center"/>
              <w:rPr>
                <w:rFonts w:hint="eastAsia"/>
              </w:rPr>
            </w:pPr>
          </w:p>
        </w:tc>
        <w:tc>
          <w:tcPr>
            <w:tcW w:w="0" w:type="auto"/>
            <w:tcBorders>
              <w:top w:val="nil"/>
              <w:left w:val="nil"/>
              <w:bottom w:val="single" w:sz="4" w:space="0" w:color="auto"/>
              <w:right w:val="single" w:sz="4" w:space="0" w:color="auto"/>
            </w:tcBorders>
            <w:noWrap/>
            <w:vAlign w:val="center"/>
          </w:tcPr>
          <w:p w14:paraId="4C5E0BFB" w14:textId="77777777" w:rsidR="007A3CB5" w:rsidRDefault="007A3CB5" w:rsidP="00303F60">
            <w:pPr>
              <w:ind w:firstLine="596"/>
              <w:jc w:val="center"/>
              <w:rPr>
                <w:rFonts w:hint="eastAsia"/>
              </w:rPr>
            </w:pPr>
          </w:p>
        </w:tc>
        <w:tc>
          <w:tcPr>
            <w:tcW w:w="0" w:type="auto"/>
            <w:tcBorders>
              <w:top w:val="nil"/>
              <w:left w:val="nil"/>
              <w:bottom w:val="single" w:sz="4" w:space="0" w:color="auto"/>
              <w:right w:val="single" w:sz="4" w:space="0" w:color="auto"/>
            </w:tcBorders>
            <w:noWrap/>
            <w:vAlign w:val="center"/>
          </w:tcPr>
          <w:p w14:paraId="4EFE6CF5" w14:textId="77777777" w:rsidR="007A3CB5" w:rsidRDefault="007A3CB5" w:rsidP="00303F60">
            <w:pPr>
              <w:ind w:firstLine="596"/>
              <w:jc w:val="center"/>
              <w:rPr>
                <w:rFonts w:hint="eastAsia"/>
              </w:rPr>
            </w:pPr>
          </w:p>
        </w:tc>
        <w:tc>
          <w:tcPr>
            <w:tcW w:w="0" w:type="auto"/>
            <w:tcBorders>
              <w:top w:val="nil"/>
              <w:left w:val="nil"/>
              <w:bottom w:val="single" w:sz="4" w:space="0" w:color="auto"/>
              <w:right w:val="single" w:sz="4" w:space="0" w:color="auto"/>
            </w:tcBorders>
            <w:noWrap/>
            <w:vAlign w:val="center"/>
          </w:tcPr>
          <w:p w14:paraId="11A6C581" w14:textId="77777777" w:rsidR="007A3CB5" w:rsidRDefault="007A3CB5" w:rsidP="00303F60">
            <w:pPr>
              <w:ind w:firstLine="596"/>
              <w:jc w:val="center"/>
              <w:rPr>
                <w:rFonts w:hint="eastAsia"/>
              </w:rPr>
            </w:pPr>
          </w:p>
        </w:tc>
        <w:tc>
          <w:tcPr>
            <w:tcW w:w="0" w:type="auto"/>
            <w:tcBorders>
              <w:top w:val="nil"/>
              <w:left w:val="nil"/>
              <w:bottom w:val="single" w:sz="4" w:space="0" w:color="auto"/>
              <w:right w:val="single" w:sz="4" w:space="0" w:color="auto"/>
            </w:tcBorders>
            <w:noWrap/>
            <w:vAlign w:val="center"/>
          </w:tcPr>
          <w:p w14:paraId="45F398D1" w14:textId="77777777" w:rsidR="007A3CB5" w:rsidRDefault="007A3CB5" w:rsidP="00303F60">
            <w:pPr>
              <w:ind w:firstLine="596"/>
              <w:jc w:val="center"/>
              <w:rPr>
                <w:rFonts w:hint="eastAsia"/>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D3A512F" w14:textId="5C48C8BD" w:rsidR="007A3CB5" w:rsidRDefault="00FF07FC" w:rsidP="00FF07FC">
            <w:pPr>
              <w:rPr>
                <w:rFonts w:hint="eastAsia"/>
              </w:rPr>
            </w:pPr>
            <w:r>
              <w:rPr>
                <w:rFonts w:hint="eastAsia"/>
              </w:rPr>
              <w:t>明确以上产品最短供货周期</w:t>
            </w:r>
          </w:p>
        </w:tc>
      </w:tr>
    </w:tbl>
    <w:p w14:paraId="635A00E1" w14:textId="77777777" w:rsidR="007A3CB5" w:rsidRDefault="007A3CB5">
      <w:pPr>
        <w:ind w:firstLine="59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0524" w14:textId="77777777" w:rsidR="0083744B" w:rsidRDefault="0083744B" w:rsidP="00C70B96">
      <w:pPr>
        <w:ind w:firstLine="600"/>
        <w:rPr>
          <w:rFonts w:hint="eastAsia"/>
        </w:rPr>
      </w:pPr>
      <w:r>
        <w:separator/>
      </w:r>
    </w:p>
  </w:endnote>
  <w:endnote w:type="continuationSeparator" w:id="0">
    <w:p w14:paraId="5943BF84" w14:textId="77777777" w:rsidR="0083744B" w:rsidRDefault="0083744B" w:rsidP="00C70B96">
      <w:pPr>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67AE" w14:textId="77777777" w:rsidR="0083744B" w:rsidRDefault="0083744B" w:rsidP="00C70B96">
      <w:pPr>
        <w:ind w:firstLine="600"/>
        <w:rPr>
          <w:rFonts w:hint="eastAsia"/>
        </w:rPr>
      </w:pPr>
      <w:r>
        <w:separator/>
      </w:r>
    </w:p>
  </w:footnote>
  <w:footnote w:type="continuationSeparator" w:id="0">
    <w:p w14:paraId="5490CAE1" w14:textId="77777777" w:rsidR="0083744B" w:rsidRDefault="0083744B" w:rsidP="00C70B96">
      <w:pPr>
        <w:ind w:firstLine="60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lvl w:ilvl="0">
      <w:start w:val="1"/>
      <w:numFmt w:val="decimal"/>
      <w:lvlText w:val="(%1)."/>
      <w:lvlJc w:val="left"/>
      <w:pPr>
        <w:tabs>
          <w:tab w:val="num" w:pos="1179"/>
        </w:tabs>
        <w:ind w:left="1179" w:hanging="720"/>
      </w:pPr>
      <w:rPr>
        <w:rFonts w:hint="eastAsia"/>
      </w:rPr>
    </w:lvl>
    <w:lvl w:ilvl="1">
      <w:start w:val="1"/>
      <w:numFmt w:val="lowerLetter"/>
      <w:lvlText w:val="%2)"/>
      <w:lvlJc w:val="left"/>
      <w:pPr>
        <w:tabs>
          <w:tab w:val="num" w:pos="1299"/>
        </w:tabs>
        <w:ind w:left="1299" w:hanging="420"/>
      </w:pPr>
    </w:lvl>
    <w:lvl w:ilvl="2">
      <w:start w:val="1"/>
      <w:numFmt w:val="lowerRoman"/>
      <w:lvlText w:val="%3."/>
      <w:lvlJc w:val="right"/>
      <w:pPr>
        <w:tabs>
          <w:tab w:val="num" w:pos="1719"/>
        </w:tabs>
        <w:ind w:left="1719" w:hanging="420"/>
      </w:pPr>
    </w:lvl>
    <w:lvl w:ilvl="3">
      <w:start w:val="1"/>
      <w:numFmt w:val="decimal"/>
      <w:lvlText w:val="%4."/>
      <w:lvlJc w:val="left"/>
      <w:pPr>
        <w:tabs>
          <w:tab w:val="num" w:pos="2139"/>
        </w:tabs>
        <w:ind w:left="2139" w:hanging="420"/>
      </w:pPr>
    </w:lvl>
    <w:lvl w:ilvl="4">
      <w:start w:val="1"/>
      <w:numFmt w:val="lowerLetter"/>
      <w:lvlText w:val="%5)"/>
      <w:lvlJc w:val="left"/>
      <w:pPr>
        <w:tabs>
          <w:tab w:val="num" w:pos="2559"/>
        </w:tabs>
        <w:ind w:left="2559" w:hanging="420"/>
      </w:pPr>
    </w:lvl>
    <w:lvl w:ilvl="5">
      <w:start w:val="1"/>
      <w:numFmt w:val="lowerRoman"/>
      <w:lvlText w:val="%6."/>
      <w:lvlJc w:val="right"/>
      <w:pPr>
        <w:tabs>
          <w:tab w:val="num" w:pos="2979"/>
        </w:tabs>
        <w:ind w:left="2979" w:hanging="420"/>
      </w:pPr>
    </w:lvl>
    <w:lvl w:ilvl="6">
      <w:start w:val="1"/>
      <w:numFmt w:val="decimal"/>
      <w:lvlText w:val="%7."/>
      <w:lvlJc w:val="left"/>
      <w:pPr>
        <w:tabs>
          <w:tab w:val="num" w:pos="3399"/>
        </w:tabs>
        <w:ind w:left="3399" w:hanging="420"/>
      </w:pPr>
    </w:lvl>
    <w:lvl w:ilvl="7">
      <w:start w:val="1"/>
      <w:numFmt w:val="lowerLetter"/>
      <w:lvlText w:val="%8)"/>
      <w:lvlJc w:val="left"/>
      <w:pPr>
        <w:tabs>
          <w:tab w:val="num" w:pos="3819"/>
        </w:tabs>
        <w:ind w:left="3819" w:hanging="420"/>
      </w:pPr>
    </w:lvl>
    <w:lvl w:ilvl="8">
      <w:start w:val="1"/>
      <w:numFmt w:val="lowerRoman"/>
      <w:lvlText w:val="%9."/>
      <w:lvlJc w:val="right"/>
      <w:pPr>
        <w:tabs>
          <w:tab w:val="num" w:pos="4239"/>
        </w:tabs>
        <w:ind w:left="4239" w:hanging="420"/>
      </w:pPr>
    </w:lvl>
  </w:abstractNum>
  <w:abstractNum w:abstractNumId="1" w15:restartNumberingAfterBreak="0">
    <w:nsid w:val="0BCF3A76"/>
    <w:multiLevelType w:val="hybridMultilevel"/>
    <w:tmpl w:val="E9F63B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556166965">
    <w:abstractNumId w:val="2"/>
  </w:num>
  <w:num w:numId="2" w16cid:durableId="376322677">
    <w:abstractNumId w:val="0"/>
  </w:num>
  <w:num w:numId="3" w16cid:durableId="5932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41C3"/>
    <w:rsid w:val="000360B4"/>
    <w:rsid w:val="00041087"/>
    <w:rsid w:val="000473FF"/>
    <w:rsid w:val="00052DCF"/>
    <w:rsid w:val="00056AE9"/>
    <w:rsid w:val="0006437A"/>
    <w:rsid w:val="00066153"/>
    <w:rsid w:val="000705EA"/>
    <w:rsid w:val="00074725"/>
    <w:rsid w:val="00077357"/>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20B60"/>
    <w:rsid w:val="0013060E"/>
    <w:rsid w:val="0013421A"/>
    <w:rsid w:val="0013519D"/>
    <w:rsid w:val="0013597F"/>
    <w:rsid w:val="00137079"/>
    <w:rsid w:val="00143CAB"/>
    <w:rsid w:val="001446AE"/>
    <w:rsid w:val="00146F62"/>
    <w:rsid w:val="00160DC4"/>
    <w:rsid w:val="00161647"/>
    <w:rsid w:val="00161C07"/>
    <w:rsid w:val="0016356B"/>
    <w:rsid w:val="00165C46"/>
    <w:rsid w:val="001767E0"/>
    <w:rsid w:val="001864A9"/>
    <w:rsid w:val="00186953"/>
    <w:rsid w:val="00191258"/>
    <w:rsid w:val="0019557E"/>
    <w:rsid w:val="001A1A29"/>
    <w:rsid w:val="001A31B9"/>
    <w:rsid w:val="001A404E"/>
    <w:rsid w:val="001A46E7"/>
    <w:rsid w:val="001B0D68"/>
    <w:rsid w:val="001B26EB"/>
    <w:rsid w:val="001B353C"/>
    <w:rsid w:val="001C2338"/>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5CCB"/>
    <w:rsid w:val="00247872"/>
    <w:rsid w:val="00253169"/>
    <w:rsid w:val="00253210"/>
    <w:rsid w:val="002535F8"/>
    <w:rsid w:val="002624EB"/>
    <w:rsid w:val="00264232"/>
    <w:rsid w:val="00266D72"/>
    <w:rsid w:val="002750CB"/>
    <w:rsid w:val="00280074"/>
    <w:rsid w:val="0028028A"/>
    <w:rsid w:val="002804B9"/>
    <w:rsid w:val="002810FF"/>
    <w:rsid w:val="00281FEA"/>
    <w:rsid w:val="00287EB2"/>
    <w:rsid w:val="0029361F"/>
    <w:rsid w:val="002967A9"/>
    <w:rsid w:val="002A0AD1"/>
    <w:rsid w:val="002A1F51"/>
    <w:rsid w:val="002A5415"/>
    <w:rsid w:val="002B4DE0"/>
    <w:rsid w:val="002B7477"/>
    <w:rsid w:val="002C4CAB"/>
    <w:rsid w:val="002C7282"/>
    <w:rsid w:val="002D07B2"/>
    <w:rsid w:val="002D2A6C"/>
    <w:rsid w:val="002D482A"/>
    <w:rsid w:val="002D4E22"/>
    <w:rsid w:val="002D6D21"/>
    <w:rsid w:val="002E4BDC"/>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0A60"/>
    <w:rsid w:val="00361600"/>
    <w:rsid w:val="003622D9"/>
    <w:rsid w:val="003627B4"/>
    <w:rsid w:val="00364B7F"/>
    <w:rsid w:val="00372CA4"/>
    <w:rsid w:val="003772CA"/>
    <w:rsid w:val="00380DC2"/>
    <w:rsid w:val="0038113A"/>
    <w:rsid w:val="00384AF7"/>
    <w:rsid w:val="003866A1"/>
    <w:rsid w:val="00392396"/>
    <w:rsid w:val="003A4340"/>
    <w:rsid w:val="003A5A31"/>
    <w:rsid w:val="003A66A2"/>
    <w:rsid w:val="003B0190"/>
    <w:rsid w:val="003B2F46"/>
    <w:rsid w:val="003B39A0"/>
    <w:rsid w:val="003B4F96"/>
    <w:rsid w:val="003B697D"/>
    <w:rsid w:val="003C1A60"/>
    <w:rsid w:val="003C3D9A"/>
    <w:rsid w:val="003D1AF8"/>
    <w:rsid w:val="003D2EB3"/>
    <w:rsid w:val="003D3AFC"/>
    <w:rsid w:val="003D47A6"/>
    <w:rsid w:val="003D5651"/>
    <w:rsid w:val="003D6C67"/>
    <w:rsid w:val="003E601B"/>
    <w:rsid w:val="003E72C0"/>
    <w:rsid w:val="003F0961"/>
    <w:rsid w:val="00400CA2"/>
    <w:rsid w:val="00403D81"/>
    <w:rsid w:val="00410BE8"/>
    <w:rsid w:val="00411559"/>
    <w:rsid w:val="004130D1"/>
    <w:rsid w:val="004150C2"/>
    <w:rsid w:val="0041605F"/>
    <w:rsid w:val="00416DAE"/>
    <w:rsid w:val="00422A47"/>
    <w:rsid w:val="00423161"/>
    <w:rsid w:val="00434AE3"/>
    <w:rsid w:val="00434D85"/>
    <w:rsid w:val="00437035"/>
    <w:rsid w:val="0044078D"/>
    <w:rsid w:val="00445A6D"/>
    <w:rsid w:val="00450B7A"/>
    <w:rsid w:val="00450C4E"/>
    <w:rsid w:val="00451046"/>
    <w:rsid w:val="00451850"/>
    <w:rsid w:val="00452407"/>
    <w:rsid w:val="0045466E"/>
    <w:rsid w:val="00455BE8"/>
    <w:rsid w:val="0045774A"/>
    <w:rsid w:val="00460A02"/>
    <w:rsid w:val="00460CBA"/>
    <w:rsid w:val="00461BC4"/>
    <w:rsid w:val="00463053"/>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1CE3"/>
    <w:rsid w:val="004F5BE3"/>
    <w:rsid w:val="004F6C92"/>
    <w:rsid w:val="004F710E"/>
    <w:rsid w:val="004F7B04"/>
    <w:rsid w:val="00500FF3"/>
    <w:rsid w:val="005034E4"/>
    <w:rsid w:val="00503F93"/>
    <w:rsid w:val="005101E0"/>
    <w:rsid w:val="005105C5"/>
    <w:rsid w:val="0051226F"/>
    <w:rsid w:val="00514BCE"/>
    <w:rsid w:val="00517325"/>
    <w:rsid w:val="00522D83"/>
    <w:rsid w:val="005231BA"/>
    <w:rsid w:val="00523B3B"/>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58E6"/>
    <w:rsid w:val="005E03CA"/>
    <w:rsid w:val="005E0A3B"/>
    <w:rsid w:val="005E26A0"/>
    <w:rsid w:val="005E3038"/>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66B2"/>
    <w:rsid w:val="006619E3"/>
    <w:rsid w:val="00662E2F"/>
    <w:rsid w:val="00663066"/>
    <w:rsid w:val="0066634C"/>
    <w:rsid w:val="006668B5"/>
    <w:rsid w:val="006674B0"/>
    <w:rsid w:val="00672639"/>
    <w:rsid w:val="00673D08"/>
    <w:rsid w:val="00681E02"/>
    <w:rsid w:val="006825B8"/>
    <w:rsid w:val="00682F39"/>
    <w:rsid w:val="00683915"/>
    <w:rsid w:val="006844C3"/>
    <w:rsid w:val="00685A03"/>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21A8"/>
    <w:rsid w:val="0072737B"/>
    <w:rsid w:val="0073120D"/>
    <w:rsid w:val="00732086"/>
    <w:rsid w:val="00732281"/>
    <w:rsid w:val="00732C7E"/>
    <w:rsid w:val="00735CCB"/>
    <w:rsid w:val="007501ED"/>
    <w:rsid w:val="00753810"/>
    <w:rsid w:val="00755B9D"/>
    <w:rsid w:val="00763788"/>
    <w:rsid w:val="0076770B"/>
    <w:rsid w:val="00770AC4"/>
    <w:rsid w:val="0077494C"/>
    <w:rsid w:val="00775644"/>
    <w:rsid w:val="007816AA"/>
    <w:rsid w:val="00783B04"/>
    <w:rsid w:val="00784D02"/>
    <w:rsid w:val="007872D5"/>
    <w:rsid w:val="00791A97"/>
    <w:rsid w:val="007A3939"/>
    <w:rsid w:val="007A3CB5"/>
    <w:rsid w:val="007A4D95"/>
    <w:rsid w:val="007A52BA"/>
    <w:rsid w:val="007B7BAC"/>
    <w:rsid w:val="007C276E"/>
    <w:rsid w:val="007D203D"/>
    <w:rsid w:val="007D4920"/>
    <w:rsid w:val="007E1C50"/>
    <w:rsid w:val="007E2097"/>
    <w:rsid w:val="007E2409"/>
    <w:rsid w:val="007F5E83"/>
    <w:rsid w:val="007F7D4C"/>
    <w:rsid w:val="00803430"/>
    <w:rsid w:val="008057BD"/>
    <w:rsid w:val="00811464"/>
    <w:rsid w:val="00812B78"/>
    <w:rsid w:val="008178B7"/>
    <w:rsid w:val="008336C0"/>
    <w:rsid w:val="0083744B"/>
    <w:rsid w:val="00860901"/>
    <w:rsid w:val="00861F40"/>
    <w:rsid w:val="00864679"/>
    <w:rsid w:val="00866DE3"/>
    <w:rsid w:val="0087137C"/>
    <w:rsid w:val="0087230A"/>
    <w:rsid w:val="00874A1D"/>
    <w:rsid w:val="00875594"/>
    <w:rsid w:val="008775F1"/>
    <w:rsid w:val="00877857"/>
    <w:rsid w:val="00886FF8"/>
    <w:rsid w:val="00897457"/>
    <w:rsid w:val="008A368C"/>
    <w:rsid w:val="008A50DE"/>
    <w:rsid w:val="008A677F"/>
    <w:rsid w:val="008B54D3"/>
    <w:rsid w:val="008B693D"/>
    <w:rsid w:val="008B7622"/>
    <w:rsid w:val="008E41F0"/>
    <w:rsid w:val="008E7F78"/>
    <w:rsid w:val="008F246A"/>
    <w:rsid w:val="008F2962"/>
    <w:rsid w:val="008F63CB"/>
    <w:rsid w:val="008F76B7"/>
    <w:rsid w:val="0091414E"/>
    <w:rsid w:val="00914C66"/>
    <w:rsid w:val="00920871"/>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1865"/>
    <w:rsid w:val="00994377"/>
    <w:rsid w:val="00997EF7"/>
    <w:rsid w:val="009A6BCD"/>
    <w:rsid w:val="009B4973"/>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26C7"/>
    <w:rsid w:val="00A23583"/>
    <w:rsid w:val="00A31422"/>
    <w:rsid w:val="00A331A1"/>
    <w:rsid w:val="00A34F66"/>
    <w:rsid w:val="00A35080"/>
    <w:rsid w:val="00A376C7"/>
    <w:rsid w:val="00A3776D"/>
    <w:rsid w:val="00A425D0"/>
    <w:rsid w:val="00A42770"/>
    <w:rsid w:val="00A4448D"/>
    <w:rsid w:val="00A46680"/>
    <w:rsid w:val="00A4723B"/>
    <w:rsid w:val="00A509DB"/>
    <w:rsid w:val="00A5328D"/>
    <w:rsid w:val="00A53F32"/>
    <w:rsid w:val="00A6575E"/>
    <w:rsid w:val="00A665C3"/>
    <w:rsid w:val="00A70A27"/>
    <w:rsid w:val="00A7281C"/>
    <w:rsid w:val="00A821CC"/>
    <w:rsid w:val="00A834E3"/>
    <w:rsid w:val="00A873C3"/>
    <w:rsid w:val="00A927F7"/>
    <w:rsid w:val="00A93738"/>
    <w:rsid w:val="00A96D71"/>
    <w:rsid w:val="00AB1094"/>
    <w:rsid w:val="00AB5090"/>
    <w:rsid w:val="00AB7D1B"/>
    <w:rsid w:val="00AC2E1F"/>
    <w:rsid w:val="00AC6D1B"/>
    <w:rsid w:val="00AC72CA"/>
    <w:rsid w:val="00AC78DF"/>
    <w:rsid w:val="00AD4531"/>
    <w:rsid w:val="00AE2124"/>
    <w:rsid w:val="00AE6D46"/>
    <w:rsid w:val="00AE73FD"/>
    <w:rsid w:val="00AF1B57"/>
    <w:rsid w:val="00B011B1"/>
    <w:rsid w:val="00B01B1C"/>
    <w:rsid w:val="00B039D2"/>
    <w:rsid w:val="00B04470"/>
    <w:rsid w:val="00B10613"/>
    <w:rsid w:val="00B121FD"/>
    <w:rsid w:val="00B12D34"/>
    <w:rsid w:val="00B13DC9"/>
    <w:rsid w:val="00B15466"/>
    <w:rsid w:val="00B15CEC"/>
    <w:rsid w:val="00B16208"/>
    <w:rsid w:val="00B16DE0"/>
    <w:rsid w:val="00B173B2"/>
    <w:rsid w:val="00B21AC7"/>
    <w:rsid w:val="00B23138"/>
    <w:rsid w:val="00B25650"/>
    <w:rsid w:val="00B26E63"/>
    <w:rsid w:val="00B27B1B"/>
    <w:rsid w:val="00B30325"/>
    <w:rsid w:val="00B33AA2"/>
    <w:rsid w:val="00B3459E"/>
    <w:rsid w:val="00B35CE0"/>
    <w:rsid w:val="00B3736E"/>
    <w:rsid w:val="00B40387"/>
    <w:rsid w:val="00B45073"/>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31F3"/>
    <w:rsid w:val="00B86BD5"/>
    <w:rsid w:val="00B86C0C"/>
    <w:rsid w:val="00B90FAD"/>
    <w:rsid w:val="00B92BBE"/>
    <w:rsid w:val="00B96C15"/>
    <w:rsid w:val="00B97150"/>
    <w:rsid w:val="00BA7151"/>
    <w:rsid w:val="00BB1AE1"/>
    <w:rsid w:val="00BB24D3"/>
    <w:rsid w:val="00BB2946"/>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128"/>
    <w:rsid w:val="00C14C91"/>
    <w:rsid w:val="00C259CF"/>
    <w:rsid w:val="00C26F84"/>
    <w:rsid w:val="00C30819"/>
    <w:rsid w:val="00C355F9"/>
    <w:rsid w:val="00C3749A"/>
    <w:rsid w:val="00C43F2C"/>
    <w:rsid w:val="00C449FE"/>
    <w:rsid w:val="00C64F8E"/>
    <w:rsid w:val="00C6623C"/>
    <w:rsid w:val="00C70B96"/>
    <w:rsid w:val="00C75EC3"/>
    <w:rsid w:val="00C80FF1"/>
    <w:rsid w:val="00C8116A"/>
    <w:rsid w:val="00C824AE"/>
    <w:rsid w:val="00CA3557"/>
    <w:rsid w:val="00CA57B9"/>
    <w:rsid w:val="00CA58F5"/>
    <w:rsid w:val="00CA6C9A"/>
    <w:rsid w:val="00CB530F"/>
    <w:rsid w:val="00CC7F7F"/>
    <w:rsid w:val="00CD52C4"/>
    <w:rsid w:val="00CE0EF8"/>
    <w:rsid w:val="00CE582C"/>
    <w:rsid w:val="00CE5F27"/>
    <w:rsid w:val="00CF1E4C"/>
    <w:rsid w:val="00CF284F"/>
    <w:rsid w:val="00D0046B"/>
    <w:rsid w:val="00D04A72"/>
    <w:rsid w:val="00D0528F"/>
    <w:rsid w:val="00D11924"/>
    <w:rsid w:val="00D13933"/>
    <w:rsid w:val="00D14384"/>
    <w:rsid w:val="00D244D3"/>
    <w:rsid w:val="00D31B3F"/>
    <w:rsid w:val="00D32B32"/>
    <w:rsid w:val="00D3668E"/>
    <w:rsid w:val="00D36D38"/>
    <w:rsid w:val="00D459BB"/>
    <w:rsid w:val="00D50B45"/>
    <w:rsid w:val="00D5228A"/>
    <w:rsid w:val="00D52A1B"/>
    <w:rsid w:val="00D55C1D"/>
    <w:rsid w:val="00D65210"/>
    <w:rsid w:val="00D65A5E"/>
    <w:rsid w:val="00D66CE5"/>
    <w:rsid w:val="00D73341"/>
    <w:rsid w:val="00D737E9"/>
    <w:rsid w:val="00D76933"/>
    <w:rsid w:val="00D821CA"/>
    <w:rsid w:val="00D92128"/>
    <w:rsid w:val="00D926DB"/>
    <w:rsid w:val="00DA0659"/>
    <w:rsid w:val="00DA2EC2"/>
    <w:rsid w:val="00DC2735"/>
    <w:rsid w:val="00DC48E8"/>
    <w:rsid w:val="00DC7091"/>
    <w:rsid w:val="00DD0C7F"/>
    <w:rsid w:val="00DD380A"/>
    <w:rsid w:val="00DE2B0C"/>
    <w:rsid w:val="00DE3355"/>
    <w:rsid w:val="00DE69C9"/>
    <w:rsid w:val="00DF28F4"/>
    <w:rsid w:val="00E07038"/>
    <w:rsid w:val="00E134C6"/>
    <w:rsid w:val="00E14438"/>
    <w:rsid w:val="00E14D17"/>
    <w:rsid w:val="00E16446"/>
    <w:rsid w:val="00E21FFA"/>
    <w:rsid w:val="00E22A09"/>
    <w:rsid w:val="00E23A64"/>
    <w:rsid w:val="00E24902"/>
    <w:rsid w:val="00E2774B"/>
    <w:rsid w:val="00E31109"/>
    <w:rsid w:val="00E40209"/>
    <w:rsid w:val="00E51A7C"/>
    <w:rsid w:val="00E53122"/>
    <w:rsid w:val="00E54A3F"/>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358A"/>
    <w:rsid w:val="00E93EFD"/>
    <w:rsid w:val="00E9538E"/>
    <w:rsid w:val="00E95532"/>
    <w:rsid w:val="00E957BA"/>
    <w:rsid w:val="00E97D85"/>
    <w:rsid w:val="00EA1BB5"/>
    <w:rsid w:val="00EA4587"/>
    <w:rsid w:val="00EA4F19"/>
    <w:rsid w:val="00EB0698"/>
    <w:rsid w:val="00EB3C79"/>
    <w:rsid w:val="00EC20A6"/>
    <w:rsid w:val="00EC511C"/>
    <w:rsid w:val="00EC5308"/>
    <w:rsid w:val="00ED3079"/>
    <w:rsid w:val="00ED38CF"/>
    <w:rsid w:val="00ED4DF4"/>
    <w:rsid w:val="00ED6862"/>
    <w:rsid w:val="00EE162C"/>
    <w:rsid w:val="00EE7596"/>
    <w:rsid w:val="00EF34A6"/>
    <w:rsid w:val="00F02809"/>
    <w:rsid w:val="00F0286F"/>
    <w:rsid w:val="00F116A1"/>
    <w:rsid w:val="00F156E1"/>
    <w:rsid w:val="00F34937"/>
    <w:rsid w:val="00F36DC1"/>
    <w:rsid w:val="00F41C1F"/>
    <w:rsid w:val="00F4304F"/>
    <w:rsid w:val="00F56675"/>
    <w:rsid w:val="00F6264B"/>
    <w:rsid w:val="00F67395"/>
    <w:rsid w:val="00F720CB"/>
    <w:rsid w:val="00F72360"/>
    <w:rsid w:val="00F73DFD"/>
    <w:rsid w:val="00F81E2C"/>
    <w:rsid w:val="00F874C4"/>
    <w:rsid w:val="00F90DD1"/>
    <w:rsid w:val="00F91006"/>
    <w:rsid w:val="00F94B9A"/>
    <w:rsid w:val="00F95225"/>
    <w:rsid w:val="00F959A6"/>
    <w:rsid w:val="00F977A4"/>
    <w:rsid w:val="00FA0A9B"/>
    <w:rsid w:val="00FA7BB6"/>
    <w:rsid w:val="00FB3250"/>
    <w:rsid w:val="00FC0020"/>
    <w:rsid w:val="00FC02E1"/>
    <w:rsid w:val="00FC173D"/>
    <w:rsid w:val="00FC3F06"/>
    <w:rsid w:val="00FC6559"/>
    <w:rsid w:val="00FD40C5"/>
    <w:rsid w:val="00FD77A6"/>
    <w:rsid w:val="00FE13E7"/>
    <w:rsid w:val="00FE2D82"/>
    <w:rsid w:val="00FE3AA4"/>
    <w:rsid w:val="00FE74EE"/>
    <w:rsid w:val="00FF07FC"/>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937EEC"/>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link w:val="ac"/>
    <w:autoRedefine/>
    <w:uiPriority w:val="99"/>
    <w:qFormat/>
    <w:rsid w:val="00937EEC"/>
    <w:pPr>
      <w:numPr>
        <w:numId w:val="1"/>
      </w:numPr>
    </w:pPr>
  </w:style>
  <w:style w:type="character" w:customStyle="1" w:styleId="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uiPriority w:val="1"/>
    <w:qFormat/>
    <w:rsid w:val="00937EEC"/>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sid w:val="00937EEC"/>
    <w:rPr>
      <w:color w:val="605E5C"/>
      <w:shd w:val="clear" w:color="auto" w:fill="E1DFDD"/>
    </w:rPr>
  </w:style>
  <w:style w:type="paragraph" w:styleId="ad">
    <w:name w:val="Plain Text"/>
    <w:basedOn w:val="a0"/>
    <w:link w:val="ae"/>
    <w:rsid w:val="000F5DD6"/>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character" w:customStyle="1" w:styleId="ae">
    <w:name w:val="纯文本 字符"/>
    <w:basedOn w:val="a1"/>
    <w:link w:val="ad"/>
    <w:rsid w:val="000F5DD6"/>
    <w:rPr>
      <w:rFonts w:ascii="宋体" w:eastAsia="宋体" w:hAnsi="Courier New" w:cs="Times New Roman"/>
    </w:rPr>
  </w:style>
  <w:style w:type="character" w:customStyle="1" w:styleId="ac">
    <w:name w:val="列表段落 字符"/>
    <w:link w:val="a"/>
    <w:uiPriority w:val="99"/>
    <w:qFormat/>
    <w:rsid w:val="000F5DD6"/>
    <w:rPr>
      <w:rFonts w:ascii="仿宋" w:eastAsia="仿宋" w:hAnsi="仿宋" w:cs="Calibri"/>
      <w:spacing w:val="-1"/>
      <w:kern w:val="2"/>
      <w:sz w:val="30"/>
      <w:szCs w:val="30"/>
    </w:rPr>
  </w:style>
  <w:style w:type="table" w:customStyle="1" w:styleId="10">
    <w:name w:val="网格型1"/>
    <w:basedOn w:val="a2"/>
    <w:next w:val="aa"/>
    <w:qFormat/>
    <w:rsid w:val="00FE2D82"/>
    <w:pPr>
      <w:widowControl w:val="0"/>
      <w:spacing w:after="160" w:line="27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21</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1279</cp:revision>
  <cp:lastPrinted>2025-03-08T05:48:00Z</cp:lastPrinted>
  <dcterms:created xsi:type="dcterms:W3CDTF">2023-04-19T06:18:00Z</dcterms:created>
  <dcterms:modified xsi:type="dcterms:W3CDTF">2025-03-13T08:08:00Z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