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89E" w14:textId="160E657A" w:rsidR="00B039D2" w:rsidRPr="004701A9" w:rsidRDefault="004701A9" w:rsidP="004701A9">
      <w:pPr>
        <w:ind w:firstLine="719"/>
        <w:jc w:val="center"/>
        <w:rPr>
          <w:rFonts w:hint="eastAsia"/>
          <w:b/>
          <w:bCs/>
          <w:sz w:val="36"/>
          <w:szCs w:val="36"/>
        </w:rPr>
      </w:pPr>
      <w:r>
        <w:rPr>
          <w:rFonts w:hint="eastAsia"/>
          <w:b/>
          <w:bCs/>
          <w:sz w:val="36"/>
          <w:szCs w:val="36"/>
        </w:rPr>
        <w:t>滨城基地</w:t>
      </w:r>
      <w:r w:rsidR="00EB69E2">
        <w:rPr>
          <w:rFonts w:hint="eastAsia"/>
          <w:b/>
          <w:bCs/>
          <w:sz w:val="36"/>
          <w:szCs w:val="36"/>
        </w:rPr>
        <w:t>反渗透膜供应商寻源</w:t>
      </w:r>
      <w:r w:rsidR="00662E2F" w:rsidRPr="00662E2F">
        <w:rPr>
          <w:rFonts w:hint="eastAsia"/>
          <w:b/>
          <w:bCs/>
          <w:sz w:val="36"/>
          <w:szCs w:val="36"/>
        </w:rPr>
        <w:t>公告</w:t>
      </w:r>
    </w:p>
    <w:p w14:paraId="05C488AE" w14:textId="4C7DBE96" w:rsidR="007A3CB5" w:rsidRDefault="00B039D2">
      <w:pPr>
        <w:ind w:firstLineChars="200" w:firstLine="636"/>
        <w:rPr>
          <w:rFonts w:hint="eastAsia"/>
          <w:sz w:val="32"/>
          <w:szCs w:val="32"/>
        </w:rPr>
      </w:pPr>
      <w:r w:rsidRPr="00B039D2">
        <w:rPr>
          <w:rFonts w:hint="eastAsia"/>
          <w:sz w:val="32"/>
          <w:szCs w:val="32"/>
        </w:rPr>
        <w:t>滨化集团股份有限公司计划对</w:t>
      </w:r>
      <w:r w:rsidR="004701A9">
        <w:rPr>
          <w:rFonts w:hint="eastAsia"/>
          <w:sz w:val="32"/>
          <w:szCs w:val="32"/>
        </w:rPr>
        <w:t>滨城基地</w:t>
      </w:r>
      <w:r w:rsidRPr="00B039D2">
        <w:rPr>
          <w:rFonts w:hint="eastAsia"/>
          <w:sz w:val="32"/>
          <w:szCs w:val="32"/>
        </w:rPr>
        <w:t>所需</w:t>
      </w:r>
      <w:r w:rsidR="00EB69E2">
        <w:rPr>
          <w:rFonts w:hint="eastAsia"/>
          <w:sz w:val="32"/>
          <w:szCs w:val="32"/>
        </w:rPr>
        <w:t>反渗透膜</w:t>
      </w:r>
      <w:r w:rsidRPr="00B039D2">
        <w:rPr>
          <w:rFonts w:hint="eastAsia"/>
          <w:sz w:val="32"/>
          <w:szCs w:val="32"/>
        </w:rPr>
        <w:t>进行</w:t>
      </w:r>
      <w:r w:rsidR="00EB69E2">
        <w:rPr>
          <w:rFonts w:hint="eastAsia"/>
          <w:sz w:val="32"/>
          <w:szCs w:val="32"/>
        </w:rPr>
        <w:t>供应商寻源</w:t>
      </w:r>
      <w:r w:rsidRPr="00B039D2">
        <w:rPr>
          <w:rFonts w:hint="eastAsia"/>
          <w:sz w:val="32"/>
          <w:szCs w:val="32"/>
        </w:rPr>
        <w:t>，诚挚邀请资质全、实力强、信誉佳的单位前来报名，请有报名意向的单位在本公告规定时间内提交报名材料。相关信息公告如下</w:t>
      </w:r>
      <w:r w:rsidR="00C70B96">
        <w:rPr>
          <w:rFonts w:hint="eastAsia"/>
          <w:sz w:val="32"/>
          <w:szCs w:val="32"/>
        </w:rPr>
        <w:t>：</w:t>
      </w:r>
    </w:p>
    <w:p w14:paraId="5FBC1C54" w14:textId="585D1C15"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63AD41B5" w:rsidR="00B039D2" w:rsidRDefault="00761541" w:rsidP="003A66A2">
      <w:pPr>
        <w:ind w:firstLineChars="200" w:firstLine="636"/>
        <w:rPr>
          <w:rFonts w:hint="eastAsia"/>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EB69E2">
        <w:rPr>
          <w:rFonts w:hint="eastAsia"/>
          <w:sz w:val="32"/>
          <w:szCs w:val="32"/>
        </w:rPr>
        <w:t>反渗透膜</w:t>
      </w:r>
    </w:p>
    <w:p w14:paraId="126C44F1" w14:textId="21871FED" w:rsidR="00761541" w:rsidRDefault="00761541" w:rsidP="003A66A2">
      <w:pPr>
        <w:ind w:firstLineChars="200" w:firstLine="636"/>
        <w:rPr>
          <w:rFonts w:hint="eastAsia"/>
          <w:sz w:val="32"/>
          <w:szCs w:val="32"/>
        </w:rPr>
      </w:pPr>
      <w:r>
        <w:rPr>
          <w:rFonts w:hint="eastAsia"/>
          <w:sz w:val="32"/>
          <w:szCs w:val="32"/>
        </w:rPr>
        <w:t>规格型号：</w:t>
      </w:r>
      <w:r w:rsidRPr="00761541">
        <w:rPr>
          <w:rFonts w:hint="eastAsia"/>
          <w:sz w:val="32"/>
          <w:szCs w:val="32"/>
        </w:rPr>
        <w:t>BW30FR-400/34i</w:t>
      </w:r>
      <w:r>
        <w:rPr>
          <w:rFonts w:hint="eastAsia"/>
          <w:sz w:val="32"/>
          <w:szCs w:val="32"/>
        </w:rPr>
        <w:t>（杜邦品牌）</w:t>
      </w:r>
    </w:p>
    <w:p w14:paraId="593F5961" w14:textId="7BA137A0" w:rsidR="00761541" w:rsidRPr="00B039D2" w:rsidRDefault="00761541" w:rsidP="003A66A2">
      <w:pPr>
        <w:ind w:firstLineChars="200" w:firstLine="636"/>
        <w:rPr>
          <w:rFonts w:hint="eastAsia"/>
          <w:sz w:val="32"/>
          <w:szCs w:val="32"/>
        </w:rPr>
      </w:pPr>
      <w:r>
        <w:rPr>
          <w:rFonts w:hint="eastAsia"/>
          <w:sz w:val="32"/>
          <w:szCs w:val="32"/>
        </w:rPr>
        <w:t>货物数量：396支</w:t>
      </w:r>
    </w:p>
    <w:p w14:paraId="6E2DADBE" w14:textId="5CDAE02E" w:rsidR="00B039D2" w:rsidRPr="00B039D2" w:rsidRDefault="00E81C70" w:rsidP="003A66A2">
      <w:pPr>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00EB69E2" w:rsidRPr="00EB69E2">
        <w:rPr>
          <w:rFonts w:hint="eastAsia"/>
          <w:sz w:val="32"/>
          <w:szCs w:val="32"/>
        </w:rPr>
        <w:t>黄河三角洲（滨州）热力有限公司</w:t>
      </w:r>
    </w:p>
    <w:p w14:paraId="547E7DB1" w14:textId="5D38CEFD" w:rsidR="00E81C70" w:rsidRPr="00E81C70" w:rsidRDefault="00B039D2" w:rsidP="00E81C70">
      <w:pPr>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07CAE1EB" w:rsidR="00B039D2" w:rsidRPr="00B039D2" w:rsidRDefault="00B039D2" w:rsidP="005F3EBD">
      <w:pPr>
        <w:ind w:firstLineChars="200" w:firstLine="636"/>
        <w:jc w:val="both"/>
        <w:rPr>
          <w:rFonts w:hint="eastAsia"/>
          <w:sz w:val="32"/>
          <w:szCs w:val="32"/>
        </w:rPr>
      </w:pPr>
      <w:r w:rsidRPr="00B039D2">
        <w:rPr>
          <w:rFonts w:hint="eastAsia"/>
          <w:sz w:val="32"/>
          <w:szCs w:val="32"/>
        </w:rPr>
        <w:t>1.报名单位为中华人民共和国境内合法注册的独立法人，具有独立承担民事责任能力和独立订立合同的权利</w:t>
      </w:r>
      <w:r w:rsidR="00663066">
        <w:rPr>
          <w:rFonts w:hint="eastAsia"/>
          <w:sz w:val="32"/>
          <w:szCs w:val="32"/>
        </w:rPr>
        <w:t>；</w:t>
      </w:r>
    </w:p>
    <w:p w14:paraId="0FD40D07" w14:textId="58B3688D" w:rsidR="00B039D2" w:rsidRPr="00B039D2" w:rsidRDefault="00B039D2" w:rsidP="005F3EBD">
      <w:pPr>
        <w:ind w:firstLineChars="200" w:firstLine="636"/>
        <w:jc w:val="both"/>
        <w:rPr>
          <w:rFonts w:hint="eastAsia"/>
          <w:sz w:val="32"/>
          <w:szCs w:val="32"/>
        </w:rPr>
      </w:pPr>
      <w:r w:rsidRPr="00B039D2">
        <w:rPr>
          <w:rFonts w:hint="eastAsia"/>
          <w:sz w:val="32"/>
          <w:szCs w:val="32"/>
        </w:rPr>
        <w:t>2.报名单位成立日期需满两年；</w:t>
      </w:r>
    </w:p>
    <w:p w14:paraId="55046FCD" w14:textId="02429741" w:rsidR="00B039D2" w:rsidRPr="00B039D2" w:rsidRDefault="00B039D2" w:rsidP="005F3EBD">
      <w:pPr>
        <w:ind w:firstLineChars="200" w:firstLine="636"/>
        <w:jc w:val="both"/>
        <w:rPr>
          <w:rFonts w:hint="eastAsia"/>
          <w:sz w:val="32"/>
          <w:szCs w:val="32"/>
        </w:rPr>
      </w:pPr>
      <w:r w:rsidRPr="00B039D2">
        <w:rPr>
          <w:rFonts w:hint="eastAsia"/>
          <w:sz w:val="32"/>
          <w:szCs w:val="32"/>
        </w:rPr>
        <w:t>3.报名单位注册资</w:t>
      </w:r>
      <w:r w:rsidRPr="00C56010">
        <w:rPr>
          <w:rFonts w:hint="eastAsia"/>
          <w:sz w:val="32"/>
          <w:szCs w:val="32"/>
        </w:rPr>
        <w:t>本</w:t>
      </w:r>
      <w:r w:rsidR="00EB69E2">
        <w:rPr>
          <w:rFonts w:hint="eastAsia"/>
          <w:sz w:val="32"/>
          <w:szCs w:val="32"/>
        </w:rPr>
        <w:t>300</w:t>
      </w:r>
      <w:r w:rsidRPr="00C56010">
        <w:rPr>
          <w:rFonts w:hint="eastAsia"/>
          <w:sz w:val="32"/>
          <w:szCs w:val="32"/>
        </w:rPr>
        <w:t>万元</w:t>
      </w:r>
      <w:r w:rsidRPr="00B039D2">
        <w:rPr>
          <w:rFonts w:hint="eastAsia"/>
          <w:sz w:val="32"/>
          <w:szCs w:val="32"/>
        </w:rPr>
        <w:t>人民币及以上；</w:t>
      </w:r>
    </w:p>
    <w:p w14:paraId="2641F666" w14:textId="57E07A6C" w:rsidR="00B039D2" w:rsidRPr="00B039D2" w:rsidRDefault="00B039D2" w:rsidP="005F3EBD">
      <w:pPr>
        <w:ind w:firstLineChars="200" w:firstLine="636"/>
        <w:jc w:val="both"/>
        <w:rPr>
          <w:rFonts w:hint="eastAsia"/>
          <w:sz w:val="32"/>
          <w:szCs w:val="32"/>
        </w:rPr>
      </w:pPr>
      <w:r w:rsidRPr="00B039D2">
        <w:rPr>
          <w:rFonts w:hint="eastAsia"/>
          <w:sz w:val="32"/>
          <w:szCs w:val="32"/>
        </w:rPr>
        <w:t>4.</w:t>
      </w:r>
      <w:r w:rsidR="00E8299B" w:rsidRPr="00B039D2">
        <w:rPr>
          <w:rFonts w:hint="eastAsia"/>
          <w:sz w:val="32"/>
          <w:szCs w:val="32"/>
        </w:rPr>
        <w:t>报名单位</w:t>
      </w:r>
      <w:r w:rsidRPr="00B039D2">
        <w:rPr>
          <w:rFonts w:hint="eastAsia"/>
          <w:sz w:val="32"/>
          <w:szCs w:val="32"/>
        </w:rPr>
        <w:t>经营范围</w:t>
      </w:r>
      <w:r w:rsidR="00861F40" w:rsidRPr="00861F40">
        <w:rPr>
          <w:rFonts w:hint="eastAsia"/>
          <w:sz w:val="32"/>
          <w:szCs w:val="32"/>
        </w:rPr>
        <w:t>应包括</w:t>
      </w:r>
      <w:r w:rsidR="00EB69E2">
        <w:rPr>
          <w:rFonts w:hint="eastAsia"/>
          <w:sz w:val="32"/>
          <w:szCs w:val="32"/>
        </w:rPr>
        <w:t>反渗透膜</w:t>
      </w:r>
      <w:r w:rsidR="00861F40" w:rsidRPr="00861F40">
        <w:rPr>
          <w:rFonts w:hint="eastAsia"/>
          <w:sz w:val="32"/>
          <w:szCs w:val="32"/>
        </w:rPr>
        <w:t>或相关材料销售</w:t>
      </w:r>
      <w:r w:rsidR="00663066">
        <w:rPr>
          <w:rFonts w:hint="eastAsia"/>
          <w:sz w:val="32"/>
          <w:szCs w:val="32"/>
        </w:rPr>
        <w:t>；</w:t>
      </w:r>
    </w:p>
    <w:p w14:paraId="4B96623F" w14:textId="49ED1CBD" w:rsidR="00B039D2" w:rsidRPr="00B039D2" w:rsidRDefault="00B039D2" w:rsidP="005F3EBD">
      <w:pPr>
        <w:ind w:firstLineChars="200" w:firstLine="636"/>
        <w:jc w:val="both"/>
        <w:rPr>
          <w:rFonts w:hint="eastAsia"/>
          <w:sz w:val="32"/>
          <w:szCs w:val="32"/>
        </w:rPr>
      </w:pPr>
      <w:r w:rsidRPr="00B039D2">
        <w:rPr>
          <w:rFonts w:hint="eastAsia"/>
          <w:sz w:val="32"/>
          <w:szCs w:val="32"/>
        </w:rPr>
        <w:t>5.可</w:t>
      </w:r>
      <w:r w:rsidR="00D73341">
        <w:rPr>
          <w:rFonts w:hint="eastAsia"/>
          <w:sz w:val="32"/>
          <w:szCs w:val="32"/>
        </w:rPr>
        <w:t>开具</w:t>
      </w:r>
      <w:r w:rsidRPr="00B039D2">
        <w:rPr>
          <w:rFonts w:hint="eastAsia"/>
          <w:sz w:val="32"/>
          <w:szCs w:val="32"/>
        </w:rPr>
        <w:t>增值税专用发票；</w:t>
      </w:r>
    </w:p>
    <w:p w14:paraId="6343F7C1" w14:textId="5474E44B" w:rsidR="00B039D2" w:rsidRPr="00B039D2" w:rsidRDefault="00B039D2" w:rsidP="005F3EBD">
      <w:pPr>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184A465" w14:textId="439DCD9B" w:rsidR="00B039D2" w:rsidRPr="00B039D2" w:rsidRDefault="00B039D2" w:rsidP="005F3EBD">
      <w:pPr>
        <w:ind w:firstLineChars="200" w:firstLine="636"/>
        <w:jc w:val="both"/>
        <w:rPr>
          <w:rFonts w:hint="eastAsia"/>
          <w:sz w:val="32"/>
          <w:szCs w:val="32"/>
        </w:rPr>
      </w:pPr>
      <w:r w:rsidRPr="00B039D2">
        <w:rPr>
          <w:rFonts w:hint="eastAsia"/>
          <w:sz w:val="32"/>
          <w:szCs w:val="32"/>
        </w:rPr>
        <w:t>7.报名单位无影响自身的重大违法记录、法律诉讼和债</w:t>
      </w:r>
      <w:r w:rsidRPr="00B039D2">
        <w:rPr>
          <w:rFonts w:hint="eastAsia"/>
          <w:sz w:val="32"/>
          <w:szCs w:val="32"/>
        </w:rPr>
        <w:lastRenderedPageBreak/>
        <w:t>务负担</w:t>
      </w:r>
      <w:r w:rsidR="005034E4">
        <w:rPr>
          <w:rFonts w:hint="eastAsia"/>
          <w:sz w:val="32"/>
          <w:szCs w:val="32"/>
        </w:rPr>
        <w:t>；</w:t>
      </w:r>
    </w:p>
    <w:p w14:paraId="63A831CA" w14:textId="3A5D8FD0" w:rsidR="007A3CB5" w:rsidRDefault="00B039D2" w:rsidP="005F3EBD">
      <w:pPr>
        <w:ind w:firstLineChars="200" w:firstLine="636"/>
        <w:jc w:val="both"/>
        <w:rPr>
          <w:rFonts w:hint="eastAsia"/>
          <w:sz w:val="32"/>
          <w:szCs w:val="32"/>
        </w:rPr>
      </w:pPr>
      <w:r w:rsidRPr="00B039D2">
        <w:rPr>
          <w:rFonts w:hint="eastAsia"/>
          <w:sz w:val="32"/>
          <w:szCs w:val="32"/>
        </w:rPr>
        <w:t>8.单位负责人为同一人或存在控股、管理关系的不同单位，不得同时参与本项目的报名</w:t>
      </w:r>
      <w:r w:rsidR="00861F40">
        <w:rPr>
          <w:rFonts w:hint="eastAsia"/>
          <w:sz w:val="32"/>
          <w:szCs w:val="32"/>
        </w:rPr>
        <w:t>；</w:t>
      </w:r>
    </w:p>
    <w:p w14:paraId="1B3669B4" w14:textId="25F150C7" w:rsidR="00861F40" w:rsidRDefault="00861F40" w:rsidP="005F3EBD">
      <w:pPr>
        <w:ind w:firstLineChars="200" w:firstLine="636"/>
        <w:jc w:val="both"/>
        <w:rPr>
          <w:rFonts w:hint="eastAsia"/>
          <w:sz w:val="32"/>
          <w:szCs w:val="32"/>
        </w:rPr>
      </w:pPr>
      <w:r>
        <w:rPr>
          <w:rFonts w:hint="eastAsia"/>
          <w:sz w:val="32"/>
          <w:szCs w:val="32"/>
        </w:rPr>
        <w:t>9.</w:t>
      </w:r>
      <w:r w:rsidRPr="00861F40">
        <w:rPr>
          <w:sz w:val="32"/>
          <w:szCs w:val="32"/>
        </w:rPr>
        <w:t>本项目不接受联合体报名</w:t>
      </w:r>
      <w:r w:rsidR="00C07ACC">
        <w:rPr>
          <w:rFonts w:hint="eastAsia"/>
          <w:sz w:val="32"/>
          <w:szCs w:val="32"/>
        </w:rPr>
        <w:t>；</w:t>
      </w:r>
    </w:p>
    <w:p w14:paraId="468AFF41"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三、报名时间</w:t>
      </w:r>
      <w:r w:rsidR="00D65210">
        <w:rPr>
          <w:rFonts w:ascii="黑体" w:eastAsia="黑体" w:hAnsi="黑体" w:hint="eastAsia"/>
          <w:sz w:val="32"/>
          <w:szCs w:val="32"/>
        </w:rPr>
        <w:t>：</w:t>
      </w:r>
    </w:p>
    <w:p w14:paraId="5D6F3787" w14:textId="75D92CE9"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w:t>
      </w:r>
      <w:r w:rsidR="00EB69E2">
        <w:rPr>
          <w:rFonts w:hint="eastAsia"/>
          <w:sz w:val="32"/>
          <w:szCs w:val="32"/>
        </w:rPr>
        <w:t>04</w:t>
      </w:r>
      <w:r w:rsidR="00A509DB" w:rsidRPr="00A509DB">
        <w:rPr>
          <w:rFonts w:hint="eastAsia"/>
          <w:sz w:val="32"/>
          <w:szCs w:val="32"/>
        </w:rPr>
        <w:t>月</w:t>
      </w:r>
      <w:r w:rsidR="00EB69E2">
        <w:rPr>
          <w:rFonts w:hint="eastAsia"/>
          <w:sz w:val="32"/>
          <w:szCs w:val="32"/>
        </w:rPr>
        <w:t>14</w:t>
      </w:r>
      <w:r w:rsidR="00A509DB" w:rsidRPr="00A509DB">
        <w:rPr>
          <w:rFonts w:hint="eastAsia"/>
          <w:sz w:val="32"/>
          <w:szCs w:val="32"/>
        </w:rPr>
        <w:t>日12：00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（2）公司情况介绍（含公司简介等）；</w:t>
      </w:r>
    </w:p>
    <w:p w14:paraId="2686AB6F" w14:textId="67FD37C3"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lastRenderedPageBreak/>
        <w:t>五、联系方式</w:t>
      </w:r>
      <w:r w:rsidR="00D65210">
        <w:rPr>
          <w:rFonts w:ascii="黑体" w:eastAsia="黑体" w:hAnsi="黑体" w:hint="eastAsia"/>
          <w:sz w:val="32"/>
          <w:szCs w:val="32"/>
        </w:rPr>
        <w:t>：</w:t>
      </w:r>
    </w:p>
    <w:p w14:paraId="3943485D" w14:textId="2982B0B5" w:rsidR="00A509DB" w:rsidRPr="00A509DB" w:rsidRDefault="00A509DB" w:rsidP="00A509DB">
      <w:pPr>
        <w:ind w:firstLineChars="200" w:firstLine="636"/>
        <w:rPr>
          <w:rFonts w:hint="eastAsia"/>
          <w:sz w:val="32"/>
          <w:szCs w:val="32"/>
        </w:rPr>
      </w:pPr>
      <w:r w:rsidRPr="00A509DB">
        <w:rPr>
          <w:rFonts w:hint="eastAsia"/>
          <w:sz w:val="32"/>
          <w:szCs w:val="32"/>
        </w:rPr>
        <w:t>招投标联系人员及地址：</w:t>
      </w:r>
    </w:p>
    <w:p w14:paraId="653BDD8B" w14:textId="177908FB" w:rsidR="00A509DB" w:rsidRDefault="004701A9" w:rsidP="00A509DB">
      <w:pPr>
        <w:ind w:firstLineChars="200" w:firstLine="636"/>
        <w:rPr>
          <w:rFonts w:hint="eastAsia"/>
          <w:sz w:val="32"/>
          <w:szCs w:val="32"/>
        </w:rPr>
      </w:pPr>
      <w:r>
        <w:rPr>
          <w:rFonts w:hint="eastAsia"/>
          <w:sz w:val="32"/>
          <w:szCs w:val="32"/>
        </w:rPr>
        <w:t>王煜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A509DB">
      <w:pPr>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2E4BDC">
      <w:pPr>
        <w:ind w:firstLineChars="200" w:firstLine="636"/>
        <w:rPr>
          <w:rFonts w:hint="eastAsia"/>
          <w:sz w:val="32"/>
          <w:szCs w:val="32"/>
        </w:rPr>
      </w:pPr>
      <w:r w:rsidRPr="00A509DB">
        <w:rPr>
          <w:rFonts w:hint="eastAsia"/>
          <w:sz w:val="32"/>
          <w:szCs w:val="32"/>
        </w:rPr>
        <w:t>联系地址：滨化集团股份有限公司招标管理部（山东省滨州市滨城区黄河五路869号314室）</w:t>
      </w:r>
    </w:p>
    <w:p w14:paraId="360E53A0" w14:textId="5D499E2A" w:rsidR="004701A9" w:rsidRDefault="004701A9" w:rsidP="002E4BDC">
      <w:pPr>
        <w:ind w:firstLineChars="200" w:firstLine="636"/>
        <w:rPr>
          <w:rFonts w:hint="eastAsia"/>
          <w:sz w:val="32"/>
          <w:szCs w:val="32"/>
        </w:rPr>
      </w:pPr>
      <w:r>
        <w:rPr>
          <w:rFonts w:hint="eastAsia"/>
          <w:sz w:val="32"/>
          <w:szCs w:val="32"/>
        </w:rPr>
        <w:t>技术联系人：</w:t>
      </w:r>
      <w:r w:rsidR="00761541">
        <w:rPr>
          <w:rFonts w:hint="eastAsia"/>
          <w:sz w:val="32"/>
          <w:szCs w:val="32"/>
        </w:rPr>
        <w:t>陈华友</w:t>
      </w:r>
      <w:r w:rsidR="00EB69E2">
        <w:rPr>
          <w:rFonts w:hint="eastAsia"/>
          <w:sz w:val="32"/>
          <w:szCs w:val="32"/>
        </w:rPr>
        <w:t xml:space="preserve"> </w:t>
      </w:r>
    </w:p>
    <w:p w14:paraId="5B34BA6B" w14:textId="12024B28" w:rsidR="004701A9" w:rsidRDefault="004701A9" w:rsidP="002E4BDC">
      <w:pPr>
        <w:ind w:firstLineChars="200" w:firstLine="636"/>
        <w:rPr>
          <w:rFonts w:hint="eastAsia"/>
          <w:sz w:val="32"/>
          <w:szCs w:val="32"/>
        </w:rPr>
      </w:pPr>
      <w:r>
        <w:rPr>
          <w:rFonts w:hint="eastAsia"/>
          <w:sz w:val="32"/>
          <w:szCs w:val="32"/>
        </w:rPr>
        <w:t>联系电话：</w:t>
      </w:r>
      <w:r w:rsidR="00761541">
        <w:rPr>
          <w:rFonts w:hint="eastAsia"/>
          <w:sz w:val="32"/>
          <w:szCs w:val="32"/>
        </w:rPr>
        <w:t>15305435365</w:t>
      </w:r>
    </w:p>
    <w:p w14:paraId="0026617A" w14:textId="1352A78E" w:rsidR="007A3CB5" w:rsidRDefault="00B532F0" w:rsidP="007A4D95">
      <w:pPr>
        <w:ind w:firstLineChars="200" w:firstLine="636"/>
        <w:rPr>
          <w:rFonts w:ascii="黑体" w:eastAsia="黑体" w:hAnsi="黑体" w:hint="eastAsia"/>
          <w:sz w:val="32"/>
          <w:szCs w:val="32"/>
        </w:rPr>
      </w:pPr>
      <w:r>
        <w:rPr>
          <w:rFonts w:ascii="黑体" w:eastAsia="黑体" w:hAnsi="黑体" w:hint="eastAsia"/>
          <w:sz w:val="32"/>
          <w:szCs w:val="32"/>
        </w:rPr>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pPr>
        <w:pStyle w:val="a4"/>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BB2946">
      <w:pPr>
        <w:pStyle w:val="a4"/>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pPr>
        <w:pStyle w:val="a4"/>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F72360">
      <w:pPr>
        <w:pStyle w:val="a4"/>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pPr>
        <w:jc w:val="right"/>
        <w:rPr>
          <w:rFonts w:hint="eastAsia"/>
          <w:sz w:val="32"/>
          <w:szCs w:val="32"/>
        </w:rPr>
      </w:pPr>
      <w:r>
        <w:rPr>
          <w:rFonts w:hint="eastAsia"/>
          <w:sz w:val="32"/>
          <w:szCs w:val="32"/>
        </w:rPr>
        <w:t>招标管理部</w:t>
      </w:r>
    </w:p>
    <w:p w14:paraId="6D67605B" w14:textId="07B84C01" w:rsidR="007A3CB5" w:rsidRDefault="00866DE3" w:rsidP="003B697D">
      <w:pPr>
        <w:jc w:val="right"/>
        <w:rPr>
          <w:rFonts w:hint="eastAsia"/>
        </w:rPr>
      </w:pPr>
      <w:r>
        <w:rPr>
          <w:sz w:val="32"/>
          <w:szCs w:val="32"/>
        </w:rPr>
        <w:t>202</w:t>
      </w:r>
      <w:r w:rsidR="001B26EB">
        <w:rPr>
          <w:rFonts w:hint="eastAsia"/>
          <w:sz w:val="32"/>
          <w:szCs w:val="32"/>
        </w:rPr>
        <w:t>5</w:t>
      </w:r>
      <w:r>
        <w:rPr>
          <w:sz w:val="32"/>
          <w:szCs w:val="32"/>
        </w:rPr>
        <w:t>年</w:t>
      </w:r>
      <w:r w:rsidR="00EB69E2">
        <w:rPr>
          <w:rFonts w:hint="eastAsia"/>
          <w:sz w:val="32"/>
          <w:szCs w:val="32"/>
        </w:rPr>
        <w:t>04</w:t>
      </w:r>
      <w:r>
        <w:rPr>
          <w:sz w:val="32"/>
          <w:szCs w:val="32"/>
        </w:rPr>
        <w:t>月</w:t>
      </w:r>
      <w:r w:rsidR="00341899">
        <w:rPr>
          <w:rFonts w:hint="eastAsia"/>
          <w:sz w:val="32"/>
          <w:szCs w:val="32"/>
        </w:rPr>
        <w:t>09</w:t>
      </w:r>
      <w:r>
        <w:rPr>
          <w:sz w:val="32"/>
          <w:szCs w:val="32"/>
        </w:rPr>
        <w:t>日</w:t>
      </w:r>
      <w: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4729CC0F" w14:textId="77777777" w:rsidR="00EB69E2" w:rsidRPr="00EB69E2" w:rsidRDefault="00EB69E2" w:rsidP="00EB69E2">
      <w:pPr>
        <w:numPr>
          <w:ilvl w:val="0"/>
          <w:numId w:val="3"/>
        </w:numPr>
        <w:tabs>
          <w:tab w:val="clear" w:pos="1245"/>
        </w:tabs>
        <w:adjustRightInd w:val="0"/>
        <w:snapToGrid w:val="0"/>
        <w:spacing w:afterLines="20" w:after="62" w:line="360" w:lineRule="auto"/>
        <w:jc w:val="both"/>
        <w:rPr>
          <w:rFonts w:cs="宋体" w:hint="eastAsia"/>
          <w:sz w:val="28"/>
          <w:szCs w:val="28"/>
        </w:rPr>
      </w:pPr>
      <w:r w:rsidRPr="00EB69E2">
        <w:rPr>
          <w:rFonts w:cs="宋体" w:hint="eastAsia"/>
          <w:sz w:val="28"/>
          <w:szCs w:val="28"/>
        </w:rPr>
        <w:t>标的名称、数量</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760"/>
        <w:gridCol w:w="1051"/>
        <w:gridCol w:w="1226"/>
        <w:gridCol w:w="1670"/>
      </w:tblGrid>
      <w:tr w:rsidR="00EB69E2" w:rsidRPr="00EB69E2" w14:paraId="110E84AB" w14:textId="77777777" w:rsidTr="00EB69E2">
        <w:trPr>
          <w:cantSplit/>
          <w:trHeight w:val="1000"/>
          <w:jc w:val="center"/>
        </w:trPr>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9863477"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名称</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C978AFB"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型号</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CBB792D"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单位</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3F24A3D1"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数量</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43A7A26A"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备注</w:t>
            </w:r>
          </w:p>
        </w:tc>
      </w:tr>
      <w:tr w:rsidR="00EB69E2" w:rsidRPr="00EB69E2" w14:paraId="0235673A" w14:textId="77777777" w:rsidTr="00EB69E2">
        <w:trPr>
          <w:cantSplit/>
          <w:trHeight w:val="719"/>
          <w:jc w:val="center"/>
        </w:trPr>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5044486"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反渗透膜</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3FC5AF8E" w14:textId="77777777" w:rsidR="00EB69E2" w:rsidRPr="00EB69E2" w:rsidRDefault="00EB69E2" w:rsidP="00960259">
            <w:pPr>
              <w:spacing w:line="360" w:lineRule="auto"/>
              <w:jc w:val="center"/>
              <w:rPr>
                <w:rFonts w:cs="宋体" w:hint="eastAsia"/>
                <w:sz w:val="28"/>
                <w:szCs w:val="28"/>
              </w:rPr>
            </w:pPr>
            <w:r w:rsidRPr="00EB69E2">
              <w:rPr>
                <w:rFonts w:cs="宋体" w:hint="eastAsia"/>
                <w:sz w:val="28"/>
                <w:szCs w:val="28"/>
              </w:rPr>
              <w:t>BW30FR-400/34i</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DECC390"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支</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1F173126"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396</w:t>
            </w:r>
          </w:p>
        </w:tc>
        <w:tc>
          <w:tcPr>
            <w:tcW w:w="963" w:type="pct"/>
            <w:tcBorders>
              <w:top w:val="nil"/>
              <w:left w:val="single" w:sz="4" w:space="0" w:color="auto"/>
              <w:bottom w:val="single" w:sz="4" w:space="0" w:color="auto"/>
              <w:right w:val="single" w:sz="4" w:space="0" w:color="auto"/>
            </w:tcBorders>
            <w:shd w:val="clear" w:color="auto" w:fill="auto"/>
            <w:vAlign w:val="center"/>
          </w:tcPr>
          <w:p w14:paraId="44D032B0" w14:textId="77777777" w:rsidR="00EB69E2" w:rsidRPr="00EB69E2" w:rsidRDefault="00EB69E2" w:rsidP="00960259">
            <w:pPr>
              <w:adjustRightInd w:val="0"/>
              <w:snapToGrid w:val="0"/>
              <w:spacing w:line="360" w:lineRule="auto"/>
              <w:jc w:val="center"/>
              <w:rPr>
                <w:rFonts w:cs="宋体" w:hint="eastAsia"/>
                <w:sz w:val="28"/>
                <w:szCs w:val="28"/>
              </w:rPr>
            </w:pPr>
            <w:r w:rsidRPr="00EB69E2">
              <w:rPr>
                <w:rFonts w:cs="宋体" w:hint="eastAsia"/>
                <w:sz w:val="28"/>
                <w:szCs w:val="28"/>
              </w:rPr>
              <w:t>杜邦品牌</w:t>
            </w:r>
          </w:p>
        </w:tc>
      </w:tr>
    </w:tbl>
    <w:p w14:paraId="2189D618" w14:textId="77777777" w:rsidR="00EB69E2" w:rsidRPr="00EB69E2" w:rsidRDefault="00EB69E2" w:rsidP="00EB69E2">
      <w:pPr>
        <w:numPr>
          <w:ilvl w:val="0"/>
          <w:numId w:val="3"/>
        </w:numPr>
        <w:tabs>
          <w:tab w:val="clear" w:pos="1245"/>
        </w:tabs>
        <w:spacing w:afterLines="20" w:after="62" w:line="480" w:lineRule="auto"/>
        <w:jc w:val="both"/>
        <w:rPr>
          <w:rFonts w:cs="宋体" w:hint="eastAsia"/>
          <w:sz w:val="28"/>
          <w:szCs w:val="28"/>
        </w:rPr>
      </w:pPr>
      <w:r w:rsidRPr="00EB69E2">
        <w:rPr>
          <w:rFonts w:cs="宋体" w:hint="eastAsia"/>
          <w:sz w:val="28"/>
          <w:szCs w:val="28"/>
        </w:rPr>
        <w:t>反渗透膜技术要求</w:t>
      </w:r>
    </w:p>
    <w:p w14:paraId="3FE726D1" w14:textId="77777777" w:rsidR="00EB69E2" w:rsidRPr="00EB69E2" w:rsidRDefault="00EB69E2" w:rsidP="00EB69E2">
      <w:pPr>
        <w:spacing w:line="480" w:lineRule="auto"/>
        <w:rPr>
          <w:rFonts w:cs="宋体" w:hint="eastAsia"/>
          <w:color w:val="000000"/>
          <w:sz w:val="28"/>
          <w:szCs w:val="28"/>
        </w:rPr>
      </w:pPr>
      <w:r w:rsidRPr="00EB69E2">
        <w:rPr>
          <w:rFonts w:hint="eastAsia"/>
          <w:sz w:val="28"/>
          <w:szCs w:val="28"/>
        </w:rPr>
        <w:t xml:space="preserve">2.1 </w:t>
      </w:r>
      <w:r w:rsidRPr="00EB69E2">
        <w:rPr>
          <w:rFonts w:cs="宋体" w:hint="eastAsia"/>
          <w:color w:val="000000"/>
          <w:sz w:val="28"/>
          <w:szCs w:val="28"/>
        </w:rPr>
        <w:t>反渗透进水水质</w:t>
      </w:r>
    </w:p>
    <w:p w14:paraId="21C90070"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进水水温：20~30℃ </w:t>
      </w:r>
    </w:p>
    <w:p w14:paraId="37227A5E"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进水水质： SDI≤4  浊度≤1NTU  </w:t>
      </w:r>
    </w:p>
    <w:p w14:paraId="40BD2C09" w14:textId="77777777" w:rsidR="00EB69E2" w:rsidRPr="00EB69E2" w:rsidRDefault="00EB69E2" w:rsidP="00EB69E2">
      <w:pPr>
        <w:spacing w:line="480" w:lineRule="auto"/>
        <w:ind w:firstLineChars="100" w:firstLine="278"/>
        <w:rPr>
          <w:rFonts w:cs="宋体" w:hint="eastAsia"/>
          <w:color w:val="FF0000"/>
          <w:sz w:val="28"/>
          <w:szCs w:val="28"/>
        </w:rPr>
      </w:pPr>
      <w:r w:rsidRPr="00EB69E2">
        <w:rPr>
          <w:rFonts w:cs="宋体" w:hint="eastAsia"/>
          <w:color w:val="000000"/>
          <w:sz w:val="28"/>
          <w:szCs w:val="28"/>
        </w:rPr>
        <w:t xml:space="preserve">电导率≤3000μs/cm   </w:t>
      </w:r>
    </w:p>
    <w:p w14:paraId="344F1E7A" w14:textId="77777777" w:rsidR="00EB69E2" w:rsidRPr="00EB69E2" w:rsidRDefault="00EB69E2" w:rsidP="00EB69E2">
      <w:pPr>
        <w:spacing w:line="480" w:lineRule="auto"/>
        <w:rPr>
          <w:rFonts w:hint="eastAsia"/>
          <w:sz w:val="28"/>
          <w:szCs w:val="28"/>
        </w:rPr>
      </w:pPr>
      <w:r w:rsidRPr="00EB69E2">
        <w:rPr>
          <w:rFonts w:hint="eastAsia"/>
          <w:sz w:val="28"/>
          <w:szCs w:val="28"/>
        </w:rPr>
        <w:t>2.2反渗透膜主要技术指标要求</w:t>
      </w:r>
    </w:p>
    <w:p w14:paraId="5A50F38E"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膜型号：BW30FR-400/34i</w:t>
      </w:r>
    </w:p>
    <w:p w14:paraId="6E9C6221"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单根膜元件有效膜面积：  </w:t>
      </w:r>
      <w:r w:rsidRPr="00EB69E2">
        <w:rPr>
          <w:rFonts w:cs="宋体"/>
          <w:color w:val="000000"/>
          <w:sz w:val="28"/>
          <w:szCs w:val="28"/>
        </w:rPr>
        <w:t>37 m2</w:t>
      </w:r>
    </w:p>
    <w:p w14:paraId="006D7A23"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给水流道宽度：          </w:t>
      </w:r>
      <w:r w:rsidRPr="00EB69E2">
        <w:rPr>
          <w:rFonts w:cs="宋体"/>
          <w:color w:val="000000"/>
          <w:sz w:val="28"/>
          <w:szCs w:val="28"/>
        </w:rPr>
        <w:t>34</w:t>
      </w:r>
      <w:r w:rsidRPr="00EB69E2">
        <w:rPr>
          <w:rFonts w:cs="宋体" w:hint="eastAsia"/>
          <w:color w:val="000000"/>
          <w:sz w:val="28"/>
          <w:szCs w:val="28"/>
        </w:rPr>
        <w:t xml:space="preserve">mil      </w:t>
      </w:r>
    </w:p>
    <w:p w14:paraId="02F344CB"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单支膜元件稳定脱盐率：  </w:t>
      </w:r>
      <w:r w:rsidRPr="00EB69E2">
        <w:rPr>
          <w:rFonts w:cs="宋体"/>
          <w:color w:val="000000"/>
          <w:sz w:val="28"/>
          <w:szCs w:val="28"/>
        </w:rPr>
        <w:t>99.5%</w:t>
      </w:r>
    </w:p>
    <w:p w14:paraId="49A2DC70"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单支膜元件最低脱盐率：  </w:t>
      </w:r>
      <w:r w:rsidRPr="00EB69E2">
        <w:rPr>
          <w:rFonts w:cs="宋体"/>
          <w:color w:val="000000"/>
          <w:sz w:val="28"/>
          <w:szCs w:val="28"/>
        </w:rPr>
        <w:t>99.</w:t>
      </w:r>
      <w:r w:rsidRPr="00EB69E2">
        <w:rPr>
          <w:rFonts w:cs="宋体" w:hint="eastAsia"/>
          <w:color w:val="000000"/>
          <w:sz w:val="28"/>
          <w:szCs w:val="28"/>
        </w:rPr>
        <w:t>35</w:t>
      </w:r>
      <w:r w:rsidRPr="00EB69E2">
        <w:rPr>
          <w:rFonts w:cs="宋体"/>
          <w:color w:val="000000"/>
          <w:sz w:val="28"/>
          <w:szCs w:val="28"/>
        </w:rPr>
        <w:t>%</w:t>
      </w:r>
    </w:p>
    <w:p w14:paraId="07EF9EFA"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最高操作压力：          </w:t>
      </w:r>
      <w:r w:rsidRPr="00EB69E2">
        <w:rPr>
          <w:rFonts w:cs="宋体"/>
          <w:color w:val="000000"/>
          <w:sz w:val="28"/>
          <w:szCs w:val="28"/>
        </w:rPr>
        <w:t>600</w:t>
      </w:r>
      <w:r w:rsidRPr="00EB69E2">
        <w:rPr>
          <w:rFonts w:cs="宋体" w:hint="eastAsia"/>
          <w:color w:val="000000"/>
          <w:sz w:val="28"/>
          <w:szCs w:val="28"/>
        </w:rPr>
        <w:t>psi</w:t>
      </w:r>
      <w:r w:rsidRPr="00EB69E2">
        <w:rPr>
          <w:rFonts w:cs="宋体"/>
          <w:color w:val="000000"/>
          <w:sz w:val="28"/>
          <w:szCs w:val="28"/>
        </w:rPr>
        <w:t>(4.1Mpa)</w:t>
      </w:r>
    </w:p>
    <w:p w14:paraId="0EB27F5E"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最大进水SDI</w:t>
      </w:r>
      <w:r w:rsidRPr="00EB69E2">
        <w:rPr>
          <w:rFonts w:cs="宋体" w:hint="eastAsia"/>
          <w:color w:val="000000"/>
          <w:sz w:val="28"/>
          <w:szCs w:val="28"/>
          <w:vertAlign w:val="subscript"/>
        </w:rPr>
        <w:t>15</w:t>
      </w:r>
      <w:r w:rsidRPr="00EB69E2">
        <w:rPr>
          <w:rFonts w:cs="宋体" w:hint="eastAsia"/>
          <w:color w:val="000000"/>
          <w:sz w:val="28"/>
          <w:szCs w:val="28"/>
        </w:rPr>
        <w:t xml:space="preserve">：          </w:t>
      </w:r>
      <w:r w:rsidRPr="00EB69E2">
        <w:rPr>
          <w:rFonts w:cs="宋体"/>
          <w:color w:val="000000"/>
          <w:sz w:val="28"/>
          <w:szCs w:val="28"/>
        </w:rPr>
        <w:t>5</w:t>
      </w:r>
    </w:p>
    <w:p w14:paraId="70CCE282"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连续运行进水PH值：      </w:t>
      </w:r>
      <w:r w:rsidRPr="00EB69E2">
        <w:rPr>
          <w:rFonts w:cs="宋体"/>
          <w:color w:val="000000"/>
          <w:sz w:val="28"/>
          <w:szCs w:val="28"/>
        </w:rPr>
        <w:t>2-11</w:t>
      </w:r>
    </w:p>
    <w:p w14:paraId="7F1A7941"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 xml:space="preserve">化学清洗进水PH值：      </w:t>
      </w:r>
      <w:r w:rsidRPr="00EB69E2">
        <w:rPr>
          <w:rFonts w:cs="宋体"/>
          <w:color w:val="000000"/>
          <w:sz w:val="28"/>
          <w:szCs w:val="28"/>
        </w:rPr>
        <w:t>1-13</w:t>
      </w:r>
    </w:p>
    <w:p w14:paraId="35AA9F56" w14:textId="77777777" w:rsidR="00EB69E2" w:rsidRPr="00EB69E2" w:rsidRDefault="00EB69E2" w:rsidP="00EB69E2">
      <w:pPr>
        <w:spacing w:line="480" w:lineRule="auto"/>
        <w:rPr>
          <w:rFonts w:cs="宋体" w:hint="eastAsia"/>
          <w:color w:val="000000"/>
          <w:sz w:val="28"/>
          <w:szCs w:val="28"/>
        </w:rPr>
      </w:pPr>
      <w:r w:rsidRPr="00EB69E2">
        <w:rPr>
          <w:rFonts w:cs="宋体" w:hint="eastAsia"/>
          <w:color w:val="000000"/>
          <w:sz w:val="28"/>
          <w:szCs w:val="28"/>
        </w:rPr>
        <w:t>2.3 性能保障要求</w:t>
      </w:r>
    </w:p>
    <w:p w14:paraId="6DAF6F4B" w14:textId="77777777" w:rsidR="00EB69E2" w:rsidRPr="00EB69E2" w:rsidRDefault="00EB69E2" w:rsidP="00EB69E2">
      <w:pPr>
        <w:spacing w:line="480" w:lineRule="auto"/>
        <w:rPr>
          <w:rFonts w:hint="eastAsia"/>
          <w:sz w:val="28"/>
          <w:szCs w:val="28"/>
        </w:rPr>
      </w:pPr>
      <w:r w:rsidRPr="00EB69E2">
        <w:rPr>
          <w:rFonts w:hint="eastAsia"/>
          <w:sz w:val="28"/>
          <w:szCs w:val="28"/>
        </w:rPr>
        <w:t xml:space="preserve">   在满足进水水质和操作手册要求条件下，反渗透系统应达到如下</w:t>
      </w:r>
      <w:r w:rsidRPr="00EB69E2">
        <w:rPr>
          <w:rFonts w:hint="eastAsia"/>
          <w:sz w:val="28"/>
          <w:szCs w:val="28"/>
        </w:rPr>
        <w:lastRenderedPageBreak/>
        <w:t>指标要求：在水温2</w:t>
      </w:r>
      <w:r w:rsidRPr="00EB69E2">
        <w:rPr>
          <w:sz w:val="28"/>
          <w:szCs w:val="28"/>
        </w:rPr>
        <w:t>5</w:t>
      </w:r>
      <w:r w:rsidRPr="00EB69E2">
        <w:rPr>
          <w:rFonts w:hint="eastAsia"/>
          <w:sz w:val="28"/>
          <w:szCs w:val="28"/>
        </w:rPr>
        <w:t>℃条件下，单套反渗透（198支膜）产水量≥120t/h，脱盐率≥9</w:t>
      </w:r>
      <w:r w:rsidRPr="00EB69E2">
        <w:rPr>
          <w:sz w:val="28"/>
          <w:szCs w:val="28"/>
        </w:rPr>
        <w:t>8%</w:t>
      </w:r>
      <w:r w:rsidRPr="00EB69E2">
        <w:rPr>
          <w:rFonts w:hint="eastAsia"/>
          <w:sz w:val="28"/>
          <w:szCs w:val="28"/>
        </w:rPr>
        <w:t>。（一年内）</w:t>
      </w:r>
    </w:p>
    <w:p w14:paraId="7E4D9444" w14:textId="77777777" w:rsidR="00EB69E2" w:rsidRPr="00EB69E2" w:rsidRDefault="00EB69E2" w:rsidP="00EB69E2">
      <w:pPr>
        <w:numPr>
          <w:ilvl w:val="0"/>
          <w:numId w:val="3"/>
        </w:numPr>
        <w:tabs>
          <w:tab w:val="clear" w:pos="1245"/>
        </w:tabs>
        <w:spacing w:afterLines="20" w:after="62" w:line="480" w:lineRule="auto"/>
        <w:jc w:val="both"/>
        <w:rPr>
          <w:rFonts w:cs="宋体" w:hint="eastAsia"/>
          <w:sz w:val="28"/>
          <w:szCs w:val="28"/>
        </w:rPr>
      </w:pPr>
      <w:r w:rsidRPr="00EB69E2">
        <w:rPr>
          <w:rFonts w:cs="宋体" w:hint="eastAsia"/>
          <w:sz w:val="28"/>
          <w:szCs w:val="28"/>
        </w:rPr>
        <w:t>交货时间、地点</w:t>
      </w:r>
    </w:p>
    <w:p w14:paraId="013DF702"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交货时间：自合同签订之日起60天内货到现场</w:t>
      </w:r>
    </w:p>
    <w:p w14:paraId="4139B668" w14:textId="77777777" w:rsidR="00EB69E2" w:rsidRPr="00EB69E2" w:rsidRDefault="00EB69E2" w:rsidP="00EB69E2">
      <w:pPr>
        <w:spacing w:line="480" w:lineRule="auto"/>
        <w:ind w:firstLineChars="100" w:firstLine="278"/>
        <w:rPr>
          <w:rFonts w:cs="宋体" w:hint="eastAsia"/>
          <w:color w:val="000000"/>
          <w:sz w:val="28"/>
          <w:szCs w:val="28"/>
        </w:rPr>
      </w:pPr>
      <w:r w:rsidRPr="00EB69E2">
        <w:rPr>
          <w:rFonts w:cs="宋体" w:hint="eastAsia"/>
          <w:color w:val="000000"/>
          <w:sz w:val="28"/>
          <w:szCs w:val="28"/>
        </w:rPr>
        <w:t>交货地点：滨州市滨城区东外环路358号黄河三角洲（滨州）热力有限公司院内。</w:t>
      </w:r>
    </w:p>
    <w:p w14:paraId="5E1793D7" w14:textId="77777777" w:rsidR="00EB69E2" w:rsidRPr="00EB69E2" w:rsidRDefault="00EB69E2" w:rsidP="00EB69E2">
      <w:pPr>
        <w:numPr>
          <w:ilvl w:val="0"/>
          <w:numId w:val="3"/>
        </w:numPr>
        <w:tabs>
          <w:tab w:val="clear" w:pos="1245"/>
        </w:tabs>
        <w:spacing w:afterLines="20" w:after="62" w:line="480" w:lineRule="auto"/>
        <w:jc w:val="both"/>
        <w:rPr>
          <w:rFonts w:cs="宋体" w:hint="eastAsia"/>
          <w:sz w:val="28"/>
          <w:szCs w:val="28"/>
        </w:rPr>
      </w:pPr>
      <w:r w:rsidRPr="00EB69E2">
        <w:rPr>
          <w:rFonts w:cs="宋体" w:hint="eastAsia"/>
          <w:sz w:val="28"/>
          <w:szCs w:val="28"/>
        </w:rPr>
        <w:t>包装和运输</w:t>
      </w:r>
    </w:p>
    <w:p w14:paraId="498F7F2A" w14:textId="77777777" w:rsidR="00EB69E2" w:rsidRPr="00EB69E2" w:rsidRDefault="00EB69E2" w:rsidP="00EB69E2">
      <w:pPr>
        <w:rPr>
          <w:rFonts w:cs="宋体" w:hint="eastAsia"/>
          <w:sz w:val="28"/>
          <w:szCs w:val="28"/>
        </w:rPr>
      </w:pPr>
      <w:r w:rsidRPr="00EB69E2">
        <w:rPr>
          <w:rFonts w:cs="宋体" w:hint="eastAsia"/>
          <w:color w:val="000000"/>
          <w:sz w:val="28"/>
          <w:szCs w:val="28"/>
        </w:rPr>
        <w:t>4.1 乙方负责货物运输至交货地点，</w:t>
      </w:r>
      <w:r w:rsidRPr="00761541">
        <w:rPr>
          <w:rFonts w:cs="宋体" w:hint="eastAsia"/>
          <w:color w:val="FF0000"/>
          <w:sz w:val="28"/>
          <w:szCs w:val="28"/>
        </w:rPr>
        <w:t>反渗透膜到货必须包含膜元件的质量证明书、检验合格证和进货关税证明</w:t>
      </w:r>
      <w:r w:rsidRPr="00EB69E2">
        <w:rPr>
          <w:rFonts w:cs="宋体" w:hint="eastAsia"/>
          <w:sz w:val="28"/>
          <w:szCs w:val="28"/>
        </w:rPr>
        <w:t>。</w:t>
      </w:r>
    </w:p>
    <w:p w14:paraId="210E42DB" w14:textId="77777777" w:rsidR="00EB69E2" w:rsidRPr="00EB69E2" w:rsidRDefault="00EB69E2" w:rsidP="00EB69E2">
      <w:pPr>
        <w:spacing w:line="480" w:lineRule="auto"/>
        <w:rPr>
          <w:rStyle w:val="10"/>
          <w:rFonts w:ascii="仿宋" w:hAnsi="仿宋" w:hint="eastAsia"/>
          <w:sz w:val="28"/>
          <w:szCs w:val="28"/>
        </w:rPr>
      </w:pPr>
      <w:r w:rsidRPr="00EB69E2">
        <w:rPr>
          <w:rFonts w:cs="宋体" w:hint="eastAsia"/>
          <w:color w:val="000000"/>
          <w:sz w:val="28"/>
          <w:szCs w:val="28"/>
        </w:rPr>
        <w:t>4.2</w:t>
      </w:r>
      <w:r w:rsidRPr="00EB69E2">
        <w:rPr>
          <w:rStyle w:val="10"/>
          <w:rFonts w:ascii="仿宋" w:hAnsi="仿宋" w:hint="eastAsia"/>
          <w:sz w:val="28"/>
          <w:szCs w:val="28"/>
        </w:rPr>
        <w:t>膜元件是一种特殊的产品，其包装必须根据制造厂提出的要求进行。</w:t>
      </w:r>
    </w:p>
    <w:p w14:paraId="3B2781CF" w14:textId="77777777" w:rsidR="00EB69E2" w:rsidRPr="00EB69E2" w:rsidRDefault="00EB69E2" w:rsidP="00EB69E2">
      <w:pPr>
        <w:spacing w:line="480" w:lineRule="auto"/>
        <w:rPr>
          <w:rFonts w:cs="宋体" w:hint="eastAsia"/>
          <w:color w:val="000000"/>
          <w:sz w:val="28"/>
          <w:szCs w:val="28"/>
        </w:rPr>
      </w:pPr>
      <w:r w:rsidRPr="00EB69E2">
        <w:rPr>
          <w:rStyle w:val="10"/>
          <w:rFonts w:ascii="仿宋" w:hAnsi="仿宋" w:hint="eastAsia"/>
          <w:sz w:val="28"/>
          <w:szCs w:val="28"/>
        </w:rPr>
        <w:t>4.3若由于乙方包装不善而造成的任何损失（包括退货和换货的运输费、装卸费等）均</w:t>
      </w:r>
      <w:r w:rsidRPr="00EB69E2">
        <w:rPr>
          <w:rFonts w:cs="宋体" w:hint="eastAsia"/>
          <w:color w:val="000000"/>
          <w:sz w:val="28"/>
          <w:szCs w:val="28"/>
        </w:rPr>
        <w:t>应由乙方负责。</w:t>
      </w:r>
    </w:p>
    <w:p w14:paraId="75ABA927" w14:textId="77777777" w:rsidR="00EB69E2" w:rsidRPr="00EB69E2" w:rsidRDefault="00EB69E2" w:rsidP="00EB69E2">
      <w:pPr>
        <w:numPr>
          <w:ilvl w:val="0"/>
          <w:numId w:val="3"/>
        </w:numPr>
        <w:tabs>
          <w:tab w:val="clear" w:pos="1245"/>
        </w:tabs>
        <w:spacing w:afterLines="20" w:after="62" w:line="480" w:lineRule="auto"/>
        <w:jc w:val="both"/>
        <w:rPr>
          <w:rFonts w:cs="宋体" w:hint="eastAsia"/>
          <w:sz w:val="28"/>
          <w:szCs w:val="28"/>
        </w:rPr>
      </w:pPr>
      <w:r w:rsidRPr="00EB69E2">
        <w:rPr>
          <w:rFonts w:hint="eastAsia"/>
          <w:sz w:val="28"/>
          <w:szCs w:val="28"/>
        </w:rPr>
        <w:t>验收及质保要求</w:t>
      </w:r>
    </w:p>
    <w:p w14:paraId="55853DE5" w14:textId="77777777" w:rsidR="00EB69E2" w:rsidRPr="00EB69E2" w:rsidRDefault="00EB69E2" w:rsidP="00EB69E2">
      <w:pPr>
        <w:spacing w:line="480" w:lineRule="auto"/>
        <w:rPr>
          <w:rFonts w:hint="eastAsia"/>
          <w:sz w:val="28"/>
          <w:szCs w:val="28"/>
        </w:rPr>
      </w:pPr>
      <w:r w:rsidRPr="00EB69E2">
        <w:rPr>
          <w:rFonts w:hint="eastAsia"/>
          <w:sz w:val="28"/>
          <w:szCs w:val="28"/>
        </w:rPr>
        <w:t>5.1 货到现场后由甲方组织开箱验收，乙方应派人到现场配合验收。</w:t>
      </w:r>
    </w:p>
    <w:p w14:paraId="73A4566D" w14:textId="77777777" w:rsidR="00EB69E2" w:rsidRPr="00EB69E2" w:rsidRDefault="00EB69E2" w:rsidP="00EB69E2">
      <w:pPr>
        <w:spacing w:afterLines="20" w:after="62" w:line="480" w:lineRule="auto"/>
        <w:rPr>
          <w:rFonts w:cs="宋体" w:hint="eastAsia"/>
          <w:sz w:val="28"/>
          <w:szCs w:val="28"/>
        </w:rPr>
      </w:pPr>
      <w:r w:rsidRPr="00EB69E2">
        <w:rPr>
          <w:rFonts w:cs="宋体" w:hint="eastAsia"/>
          <w:sz w:val="28"/>
          <w:szCs w:val="28"/>
        </w:rPr>
        <w:t>5.2 乙方应保证所供货物符合本协议约定的标准，如验收中发现有不符合，乙方应免费予以更换。同时甲方有权向乙方索赔，索赔金额为不合格物品价值的3倍。</w:t>
      </w:r>
    </w:p>
    <w:p w14:paraId="02948472" w14:textId="77777777" w:rsidR="00EB69E2" w:rsidRPr="00EB69E2" w:rsidRDefault="00EB69E2" w:rsidP="00EB69E2">
      <w:pPr>
        <w:spacing w:afterLines="20" w:after="62" w:line="480" w:lineRule="auto"/>
        <w:rPr>
          <w:rFonts w:cs="宋体" w:hint="eastAsia"/>
          <w:sz w:val="28"/>
          <w:szCs w:val="28"/>
        </w:rPr>
      </w:pPr>
      <w:r w:rsidRPr="00EB69E2">
        <w:rPr>
          <w:rFonts w:cs="宋体" w:hint="eastAsia"/>
          <w:sz w:val="28"/>
          <w:szCs w:val="28"/>
        </w:rPr>
        <w:t>5.3质保期期限自安装调试之日起</w:t>
      </w:r>
      <w:r w:rsidRPr="00EB69E2">
        <w:rPr>
          <w:rFonts w:cs="宋体"/>
          <w:sz w:val="28"/>
          <w:szCs w:val="28"/>
        </w:rPr>
        <w:t>12</w:t>
      </w:r>
      <w:r w:rsidRPr="00EB69E2">
        <w:rPr>
          <w:rFonts w:cs="宋体" w:hint="eastAsia"/>
          <w:sz w:val="28"/>
          <w:szCs w:val="28"/>
        </w:rPr>
        <w:t>个月，或货到现场后</w:t>
      </w:r>
      <w:r w:rsidRPr="00EB69E2">
        <w:rPr>
          <w:rFonts w:cs="宋体"/>
          <w:sz w:val="28"/>
          <w:szCs w:val="28"/>
        </w:rPr>
        <w:t>15</w:t>
      </w:r>
      <w:r w:rsidRPr="00EB69E2">
        <w:rPr>
          <w:rFonts w:cs="宋体" w:hint="eastAsia"/>
          <w:sz w:val="28"/>
          <w:szCs w:val="28"/>
        </w:rPr>
        <w:t>个月，以先到时间为准。</w:t>
      </w:r>
    </w:p>
    <w:p w14:paraId="6D794910" w14:textId="509C45D8" w:rsidR="00EB69E2" w:rsidRPr="00EB69E2" w:rsidRDefault="00EB69E2" w:rsidP="00EB69E2">
      <w:pPr>
        <w:spacing w:afterLines="20" w:after="62" w:line="480" w:lineRule="auto"/>
        <w:rPr>
          <w:rFonts w:cs="宋体" w:hint="eastAsia"/>
          <w:sz w:val="28"/>
          <w:szCs w:val="28"/>
        </w:rPr>
      </w:pPr>
      <w:r w:rsidRPr="00EB69E2">
        <w:rPr>
          <w:rFonts w:cs="宋体" w:hint="eastAsia"/>
          <w:sz w:val="28"/>
          <w:szCs w:val="28"/>
        </w:rPr>
        <w:t>5.4 到货验收合格并不免除乙方产品质量缺陷责任，质保期内，若发现乙方所供反渗透膜存在质量问题，乙方应免费予以更换。</w:t>
      </w:r>
      <w:r w:rsidRPr="00EB69E2">
        <w:rPr>
          <w:rFonts w:cs="宋体"/>
          <w:sz w:val="28"/>
          <w:szCs w:val="28"/>
        </w:rPr>
        <w:t xml:space="preserve"> </w:t>
      </w:r>
    </w:p>
    <w:p w14:paraId="31E86A16" w14:textId="0163D1EE" w:rsidR="007A3CB5" w:rsidRDefault="00866DE3" w:rsidP="00303F60">
      <w:pPr>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636"/>
        <w:rPr>
          <w:rFonts w:hint="eastAsia"/>
        </w:rPr>
      </w:pPr>
    </w:p>
    <w:p w14:paraId="5D73351C" w14:textId="77777777" w:rsidR="007A3CB5" w:rsidRDefault="007A3CB5">
      <w:pPr>
        <w:ind w:firstLine="63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63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63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63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63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63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63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63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63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63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636"/>
              <w:jc w:val="center"/>
              <w:rPr>
                <w:rFonts w:hint="eastAsia"/>
              </w:rPr>
            </w:pPr>
            <w:r>
              <w:rPr>
                <w:rFonts w:hint="eastAsia"/>
              </w:rPr>
              <w:t>保证金退还信息</w:t>
            </w:r>
          </w:p>
          <w:p w14:paraId="40B8ED5C" w14:textId="77777777" w:rsidR="007A3CB5" w:rsidRDefault="00866DE3" w:rsidP="00303F60">
            <w:pPr>
              <w:ind w:firstLine="63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63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636"/>
              <w:jc w:val="center"/>
              <w:rPr>
                <w:rFonts w:hint="eastAsia"/>
              </w:rPr>
            </w:pPr>
            <w:r>
              <w:rPr>
                <w:rFonts w:hint="eastAsia"/>
              </w:rPr>
              <w:t>保证金退还信息</w:t>
            </w:r>
          </w:p>
          <w:p w14:paraId="454FAA29" w14:textId="77777777" w:rsidR="007A3CB5" w:rsidRDefault="00866DE3" w:rsidP="00303F60">
            <w:pPr>
              <w:ind w:firstLine="63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63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63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636"/>
              <w:jc w:val="center"/>
              <w:rPr>
                <w:rFonts w:hint="eastAsia"/>
              </w:rPr>
            </w:pPr>
          </w:p>
        </w:tc>
      </w:tr>
    </w:tbl>
    <w:p w14:paraId="172F6108" w14:textId="77777777" w:rsidR="007A3CB5" w:rsidRDefault="007A3CB5">
      <w:pPr>
        <w:widowControl/>
        <w:tabs>
          <w:tab w:val="clear" w:pos="1245"/>
        </w:tabs>
        <w:ind w:firstLine="63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636"/>
        <w:rPr>
          <w:rFonts w:hint="eastAsia"/>
        </w:rPr>
      </w:pPr>
    </w:p>
    <w:tbl>
      <w:tblPr>
        <w:tblW w:w="5000" w:type="pct"/>
        <w:jc w:val="center"/>
        <w:tblLook w:val="04A0" w:firstRow="1" w:lastRow="0" w:firstColumn="1" w:lastColumn="0" w:noHBand="0" w:noVBand="1"/>
      </w:tblPr>
      <w:tblGrid>
        <w:gridCol w:w="1506"/>
        <w:gridCol w:w="2187"/>
        <w:gridCol w:w="2067"/>
        <w:gridCol w:w="2305"/>
        <w:gridCol w:w="2186"/>
        <w:gridCol w:w="2353"/>
        <w:gridCol w:w="1570"/>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5D3D23">
            <w:pP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5D3D23">
            <w:pP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5D3D23">
            <w:pP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5D3D23">
            <w:pP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5D3D23">
            <w:pPr>
              <w:rPr>
                <w:rFonts w:hint="eastAsia"/>
                <w:sz w:val="28"/>
                <w:szCs w:val="28"/>
              </w:rPr>
            </w:pPr>
            <w:r>
              <w:rPr>
                <w:rFonts w:hint="eastAsia"/>
                <w:sz w:val="28"/>
                <w:szCs w:val="28"/>
              </w:rPr>
              <w:t>被授权人</w:t>
            </w:r>
          </w:p>
          <w:p w14:paraId="74ED976B" w14:textId="77777777" w:rsidR="007A3CB5" w:rsidRDefault="00866DE3" w:rsidP="005D3D23">
            <w:pP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5D3D23">
            <w:pP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5D3D23">
            <w:pP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63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63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63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63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63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63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7777777" w:rsidR="007A3CB5" w:rsidRDefault="007A3CB5" w:rsidP="00303F60">
            <w:pPr>
              <w:ind w:firstLine="636"/>
              <w:jc w:val="center"/>
              <w:rPr>
                <w:rFonts w:hint="eastAsia"/>
              </w:rPr>
            </w:pPr>
          </w:p>
        </w:tc>
      </w:tr>
    </w:tbl>
    <w:p w14:paraId="635A00E1" w14:textId="77777777" w:rsidR="007A3CB5" w:rsidRDefault="007A3CB5">
      <w:pPr>
        <w:ind w:firstLine="63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DB52" w14:textId="77777777" w:rsidR="00AF78C0" w:rsidRDefault="00AF78C0" w:rsidP="00C70B96">
      <w:pPr>
        <w:ind w:firstLine="640"/>
        <w:rPr>
          <w:rFonts w:hint="eastAsia"/>
        </w:rPr>
      </w:pPr>
      <w:r>
        <w:separator/>
      </w:r>
    </w:p>
  </w:endnote>
  <w:endnote w:type="continuationSeparator" w:id="0">
    <w:p w14:paraId="69F73CBF" w14:textId="77777777" w:rsidR="00AF78C0" w:rsidRDefault="00AF78C0" w:rsidP="00C70B96">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4A4F" w14:textId="77777777" w:rsidR="00AF78C0" w:rsidRDefault="00AF78C0" w:rsidP="00C70B96">
      <w:pPr>
        <w:ind w:firstLine="640"/>
        <w:rPr>
          <w:rFonts w:hint="eastAsia"/>
        </w:rPr>
      </w:pPr>
      <w:r>
        <w:separator/>
      </w:r>
    </w:p>
  </w:footnote>
  <w:footnote w:type="continuationSeparator" w:id="0">
    <w:p w14:paraId="1C959216" w14:textId="77777777" w:rsidR="00AF78C0" w:rsidRDefault="00AF78C0" w:rsidP="00C70B96">
      <w:pPr>
        <w:ind w:firstLine="64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5954A312"/>
    <w:multiLevelType w:val="singleLevel"/>
    <w:tmpl w:val="5954A312"/>
    <w:lvl w:ilvl="0">
      <w:start w:val="1"/>
      <w:numFmt w:val="decimal"/>
      <w:suff w:val="nothing"/>
      <w:lvlText w:val="%1、"/>
      <w:lvlJc w:val="left"/>
    </w:lvl>
  </w:abstractNum>
  <w:abstractNum w:abstractNumId="2" w15:restartNumberingAfterBreak="0">
    <w:nsid w:val="6E448AA9"/>
    <w:multiLevelType w:val="singleLevel"/>
    <w:tmpl w:val="6E448AA9"/>
    <w:lvl w:ilvl="0">
      <w:start w:val="1"/>
      <w:numFmt w:val="chineseCounting"/>
      <w:suff w:val="space"/>
      <w:lvlText w:val="%1、"/>
      <w:lvlJc w:val="left"/>
      <w:rPr>
        <w:rFonts w:hint="eastAsia"/>
        <w:lang w:val="en-US"/>
      </w:rPr>
    </w:lvl>
  </w:abstractNum>
  <w:num w:numId="1" w16cid:durableId="556166965">
    <w:abstractNumId w:val="0"/>
  </w:num>
  <w:num w:numId="2" w16cid:durableId="1310865389">
    <w:abstractNumId w:val="1"/>
  </w:num>
  <w:num w:numId="3" w16cid:durableId="569116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6558"/>
    <w:rsid w:val="000322CE"/>
    <w:rsid w:val="00033840"/>
    <w:rsid w:val="00033B6C"/>
    <w:rsid w:val="000360B4"/>
    <w:rsid w:val="000473FF"/>
    <w:rsid w:val="00056AE9"/>
    <w:rsid w:val="0006437A"/>
    <w:rsid w:val="00066153"/>
    <w:rsid w:val="000705EA"/>
    <w:rsid w:val="00077357"/>
    <w:rsid w:val="000A0021"/>
    <w:rsid w:val="000A365B"/>
    <w:rsid w:val="000A5771"/>
    <w:rsid w:val="000B51AD"/>
    <w:rsid w:val="000B5803"/>
    <w:rsid w:val="000B6BAE"/>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4C1"/>
    <w:rsid w:val="001767E0"/>
    <w:rsid w:val="00191258"/>
    <w:rsid w:val="0019557E"/>
    <w:rsid w:val="001A1A29"/>
    <w:rsid w:val="001A46E7"/>
    <w:rsid w:val="001B0D68"/>
    <w:rsid w:val="001B26EB"/>
    <w:rsid w:val="001B353C"/>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568E7"/>
    <w:rsid w:val="00261202"/>
    <w:rsid w:val="002624EB"/>
    <w:rsid w:val="00264232"/>
    <w:rsid w:val="00266D72"/>
    <w:rsid w:val="00270DB4"/>
    <w:rsid w:val="002750CB"/>
    <w:rsid w:val="00280074"/>
    <w:rsid w:val="0028028A"/>
    <w:rsid w:val="002804B9"/>
    <w:rsid w:val="002810FF"/>
    <w:rsid w:val="00281FEA"/>
    <w:rsid w:val="00287EB2"/>
    <w:rsid w:val="0029361F"/>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4013"/>
    <w:rsid w:val="00344BEC"/>
    <w:rsid w:val="00356CC8"/>
    <w:rsid w:val="00357E0F"/>
    <w:rsid w:val="00361600"/>
    <w:rsid w:val="003622D9"/>
    <w:rsid w:val="003627B4"/>
    <w:rsid w:val="00364B7F"/>
    <w:rsid w:val="00372CA4"/>
    <w:rsid w:val="00380DC2"/>
    <w:rsid w:val="0038113A"/>
    <w:rsid w:val="00384AF7"/>
    <w:rsid w:val="003866A1"/>
    <w:rsid w:val="00392396"/>
    <w:rsid w:val="003A5A31"/>
    <w:rsid w:val="003A66A2"/>
    <w:rsid w:val="003B0190"/>
    <w:rsid w:val="003B2F46"/>
    <w:rsid w:val="003B39A0"/>
    <w:rsid w:val="003B4F96"/>
    <w:rsid w:val="003B697D"/>
    <w:rsid w:val="003C1A60"/>
    <w:rsid w:val="003C3D9A"/>
    <w:rsid w:val="003D1AF8"/>
    <w:rsid w:val="003D2EB3"/>
    <w:rsid w:val="003D3AFC"/>
    <w:rsid w:val="003D47A6"/>
    <w:rsid w:val="003D5651"/>
    <w:rsid w:val="003D6C67"/>
    <w:rsid w:val="003E601B"/>
    <w:rsid w:val="003E72C0"/>
    <w:rsid w:val="003F0961"/>
    <w:rsid w:val="004005A5"/>
    <w:rsid w:val="00403D81"/>
    <w:rsid w:val="00410BE8"/>
    <w:rsid w:val="00411559"/>
    <w:rsid w:val="004130D1"/>
    <w:rsid w:val="004150C2"/>
    <w:rsid w:val="0041605F"/>
    <w:rsid w:val="00416DAE"/>
    <w:rsid w:val="00423161"/>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3053"/>
    <w:rsid w:val="004701A9"/>
    <w:rsid w:val="00471884"/>
    <w:rsid w:val="004759DE"/>
    <w:rsid w:val="0047624D"/>
    <w:rsid w:val="00480602"/>
    <w:rsid w:val="00481B2C"/>
    <w:rsid w:val="00491004"/>
    <w:rsid w:val="004936A8"/>
    <w:rsid w:val="00497FFB"/>
    <w:rsid w:val="004A2DC7"/>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0673"/>
    <w:rsid w:val="00672639"/>
    <w:rsid w:val="00673D08"/>
    <w:rsid w:val="006825B8"/>
    <w:rsid w:val="00683915"/>
    <w:rsid w:val="006844C3"/>
    <w:rsid w:val="00685A03"/>
    <w:rsid w:val="006971BA"/>
    <w:rsid w:val="006A3898"/>
    <w:rsid w:val="006A4B40"/>
    <w:rsid w:val="006A5C54"/>
    <w:rsid w:val="006A641A"/>
    <w:rsid w:val="006B08B7"/>
    <w:rsid w:val="006B170C"/>
    <w:rsid w:val="006B44BA"/>
    <w:rsid w:val="006B73C4"/>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3AE7"/>
    <w:rsid w:val="00707906"/>
    <w:rsid w:val="00715C2F"/>
    <w:rsid w:val="007221A8"/>
    <w:rsid w:val="0072737B"/>
    <w:rsid w:val="0073120D"/>
    <w:rsid w:val="00732086"/>
    <w:rsid w:val="00732281"/>
    <w:rsid w:val="00732C7E"/>
    <w:rsid w:val="00735CCB"/>
    <w:rsid w:val="007501ED"/>
    <w:rsid w:val="00755B9D"/>
    <w:rsid w:val="00761541"/>
    <w:rsid w:val="00762B09"/>
    <w:rsid w:val="00763788"/>
    <w:rsid w:val="0076770B"/>
    <w:rsid w:val="00770AC4"/>
    <w:rsid w:val="0077494C"/>
    <w:rsid w:val="00775644"/>
    <w:rsid w:val="007816AA"/>
    <w:rsid w:val="00783B04"/>
    <w:rsid w:val="00784B97"/>
    <w:rsid w:val="00784D02"/>
    <w:rsid w:val="007872D5"/>
    <w:rsid w:val="00791A97"/>
    <w:rsid w:val="007A3CB5"/>
    <w:rsid w:val="007A4D95"/>
    <w:rsid w:val="007A52BA"/>
    <w:rsid w:val="007C276E"/>
    <w:rsid w:val="007D203D"/>
    <w:rsid w:val="007D4920"/>
    <w:rsid w:val="007E1C50"/>
    <w:rsid w:val="007E2097"/>
    <w:rsid w:val="007F5E83"/>
    <w:rsid w:val="007F7D4C"/>
    <w:rsid w:val="008025A3"/>
    <w:rsid w:val="00803430"/>
    <w:rsid w:val="008057BD"/>
    <w:rsid w:val="00811464"/>
    <w:rsid w:val="00812B78"/>
    <w:rsid w:val="008178B7"/>
    <w:rsid w:val="008336C0"/>
    <w:rsid w:val="00860901"/>
    <w:rsid w:val="00861F40"/>
    <w:rsid w:val="00864679"/>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54D3"/>
    <w:rsid w:val="008B693D"/>
    <w:rsid w:val="008E7F78"/>
    <w:rsid w:val="008F246A"/>
    <w:rsid w:val="008F2962"/>
    <w:rsid w:val="0091414E"/>
    <w:rsid w:val="00914C66"/>
    <w:rsid w:val="00920871"/>
    <w:rsid w:val="00922538"/>
    <w:rsid w:val="00922A10"/>
    <w:rsid w:val="00922D95"/>
    <w:rsid w:val="00925C80"/>
    <w:rsid w:val="0092660E"/>
    <w:rsid w:val="00927AA4"/>
    <w:rsid w:val="009311B2"/>
    <w:rsid w:val="00931B89"/>
    <w:rsid w:val="009342DB"/>
    <w:rsid w:val="00937EEC"/>
    <w:rsid w:val="00941CC7"/>
    <w:rsid w:val="009441E1"/>
    <w:rsid w:val="00944EBC"/>
    <w:rsid w:val="0095031B"/>
    <w:rsid w:val="00950AB2"/>
    <w:rsid w:val="00950F6C"/>
    <w:rsid w:val="009529D0"/>
    <w:rsid w:val="009557BD"/>
    <w:rsid w:val="00955B19"/>
    <w:rsid w:val="00964603"/>
    <w:rsid w:val="00967171"/>
    <w:rsid w:val="00967625"/>
    <w:rsid w:val="00967B33"/>
    <w:rsid w:val="00972181"/>
    <w:rsid w:val="00973EC5"/>
    <w:rsid w:val="00981D62"/>
    <w:rsid w:val="00991865"/>
    <w:rsid w:val="00994377"/>
    <w:rsid w:val="00997EF7"/>
    <w:rsid w:val="009A6BCD"/>
    <w:rsid w:val="009B497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26C7"/>
    <w:rsid w:val="00A23583"/>
    <w:rsid w:val="00A30A71"/>
    <w:rsid w:val="00A31422"/>
    <w:rsid w:val="00A331A1"/>
    <w:rsid w:val="00A35080"/>
    <w:rsid w:val="00A376C7"/>
    <w:rsid w:val="00A3776D"/>
    <w:rsid w:val="00A415A5"/>
    <w:rsid w:val="00A42770"/>
    <w:rsid w:val="00A4448D"/>
    <w:rsid w:val="00A46680"/>
    <w:rsid w:val="00A4723B"/>
    <w:rsid w:val="00A509DB"/>
    <w:rsid w:val="00A5328D"/>
    <w:rsid w:val="00A53F32"/>
    <w:rsid w:val="00A6535C"/>
    <w:rsid w:val="00A6575E"/>
    <w:rsid w:val="00A665C3"/>
    <w:rsid w:val="00A70A27"/>
    <w:rsid w:val="00A821CC"/>
    <w:rsid w:val="00A834E3"/>
    <w:rsid w:val="00A850B4"/>
    <w:rsid w:val="00A873C3"/>
    <w:rsid w:val="00A927F7"/>
    <w:rsid w:val="00A93738"/>
    <w:rsid w:val="00A96D71"/>
    <w:rsid w:val="00AB1094"/>
    <w:rsid w:val="00AB5090"/>
    <w:rsid w:val="00AC2E1F"/>
    <w:rsid w:val="00AC6D1B"/>
    <w:rsid w:val="00AC72CA"/>
    <w:rsid w:val="00AC78DF"/>
    <w:rsid w:val="00AD4531"/>
    <w:rsid w:val="00AE2124"/>
    <w:rsid w:val="00AE6D46"/>
    <w:rsid w:val="00AE73FD"/>
    <w:rsid w:val="00AF1B57"/>
    <w:rsid w:val="00AF78C0"/>
    <w:rsid w:val="00B011B1"/>
    <w:rsid w:val="00B039D2"/>
    <w:rsid w:val="00B04470"/>
    <w:rsid w:val="00B10613"/>
    <w:rsid w:val="00B121FD"/>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532F0"/>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C1BAC"/>
    <w:rsid w:val="00BC2FB3"/>
    <w:rsid w:val="00BC53FD"/>
    <w:rsid w:val="00BC5BE3"/>
    <w:rsid w:val="00BD0374"/>
    <w:rsid w:val="00BD18D3"/>
    <w:rsid w:val="00BD2862"/>
    <w:rsid w:val="00BD5E28"/>
    <w:rsid w:val="00BD6888"/>
    <w:rsid w:val="00BD6EAE"/>
    <w:rsid w:val="00BE28EF"/>
    <w:rsid w:val="00BE4EAA"/>
    <w:rsid w:val="00BF4B4C"/>
    <w:rsid w:val="00BF4CF7"/>
    <w:rsid w:val="00C00BA8"/>
    <w:rsid w:val="00C03AE5"/>
    <w:rsid w:val="00C04142"/>
    <w:rsid w:val="00C071A0"/>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A3557"/>
    <w:rsid w:val="00CA58F5"/>
    <w:rsid w:val="00CA6C9A"/>
    <w:rsid w:val="00CB530F"/>
    <w:rsid w:val="00CC2BE8"/>
    <w:rsid w:val="00CC7F7F"/>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5C1D"/>
    <w:rsid w:val="00D632E5"/>
    <w:rsid w:val="00D65210"/>
    <w:rsid w:val="00D65A5E"/>
    <w:rsid w:val="00D66CE5"/>
    <w:rsid w:val="00D73341"/>
    <w:rsid w:val="00D76933"/>
    <w:rsid w:val="00D821CA"/>
    <w:rsid w:val="00D92128"/>
    <w:rsid w:val="00D926DB"/>
    <w:rsid w:val="00DA0659"/>
    <w:rsid w:val="00DA2EC2"/>
    <w:rsid w:val="00DC2735"/>
    <w:rsid w:val="00DC48E8"/>
    <w:rsid w:val="00DC7091"/>
    <w:rsid w:val="00DD0C7F"/>
    <w:rsid w:val="00DD380A"/>
    <w:rsid w:val="00DE2B0C"/>
    <w:rsid w:val="00DE3355"/>
    <w:rsid w:val="00DE69C9"/>
    <w:rsid w:val="00DF28F4"/>
    <w:rsid w:val="00E0169F"/>
    <w:rsid w:val="00E07038"/>
    <w:rsid w:val="00E134C6"/>
    <w:rsid w:val="00E14438"/>
    <w:rsid w:val="00E14D17"/>
    <w:rsid w:val="00E22A09"/>
    <w:rsid w:val="00E23A64"/>
    <w:rsid w:val="00E24902"/>
    <w:rsid w:val="00E31109"/>
    <w:rsid w:val="00E40209"/>
    <w:rsid w:val="00E423BD"/>
    <w:rsid w:val="00E51A7C"/>
    <w:rsid w:val="00E53122"/>
    <w:rsid w:val="00E54A3F"/>
    <w:rsid w:val="00E621B5"/>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BA"/>
    <w:rsid w:val="00E97D85"/>
    <w:rsid w:val="00EA1BB5"/>
    <w:rsid w:val="00EA4587"/>
    <w:rsid w:val="00EA4F19"/>
    <w:rsid w:val="00EB0698"/>
    <w:rsid w:val="00EB3C79"/>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56E1"/>
    <w:rsid w:val="00F34937"/>
    <w:rsid w:val="00F36DC1"/>
    <w:rsid w:val="00F41C1F"/>
    <w:rsid w:val="00F4304F"/>
    <w:rsid w:val="00F56675"/>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6559"/>
    <w:rsid w:val="00FD40C5"/>
    <w:rsid w:val="00FD77A6"/>
    <w:rsid w:val="00FE13E7"/>
    <w:rsid w:val="00FE3AA4"/>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autoRedefine/>
    <w:uiPriority w:val="34"/>
    <w:qFormat/>
    <w:rsid w:val="00937EEC"/>
    <w:pPr>
      <w:numPr>
        <w:numId w:val="1"/>
      </w:numPr>
    </w:pPr>
  </w:style>
  <w:style w:type="character" w:customStyle="1" w:styleId="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937EEC"/>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sid w:val="00937EEC"/>
    <w:rPr>
      <w:color w:val="605E5C"/>
      <w:shd w:val="clear" w:color="auto" w:fill="E1DFDD"/>
    </w:rPr>
  </w:style>
  <w:style w:type="character" w:customStyle="1" w:styleId="10">
    <w:name w:val="10"/>
    <w:basedOn w:val="a1"/>
    <w:qFormat/>
    <w:rsid w:val="00EB69E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8</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1278</cp:revision>
  <cp:lastPrinted>2025-03-08T05:48:00Z</cp:lastPrinted>
  <dcterms:created xsi:type="dcterms:W3CDTF">2023-04-19T06:18:00Z</dcterms:created>
  <dcterms:modified xsi:type="dcterms:W3CDTF">2025-04-08T23:58:00Z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